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98CE" w14:textId="5CD62CE5" w:rsidR="00F502EB" w:rsidRPr="003477B3" w:rsidRDefault="009F17EA" w:rsidP="00B11423">
      <w:pPr>
        <w:ind w:left="720" w:hanging="36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TÄI</w:t>
      </w:r>
      <w:r w:rsidR="007863A1">
        <w:rPr>
          <w:b/>
          <w:bCs/>
          <w:sz w:val="28"/>
          <w:szCs w:val="28"/>
        </w:rPr>
        <w:t>ENDUS</w:t>
      </w:r>
      <w:r>
        <w:rPr>
          <w:b/>
          <w:bCs/>
          <w:sz w:val="28"/>
          <w:szCs w:val="28"/>
        </w:rPr>
        <w:t>ÕPPE</w:t>
      </w:r>
      <w:r w:rsidR="00AD43A1">
        <w:rPr>
          <w:b/>
          <w:bCs/>
          <w:sz w:val="28"/>
          <w:szCs w:val="28"/>
        </w:rPr>
        <w:t xml:space="preserve"> </w:t>
      </w:r>
      <w:r w:rsidR="00F502EB" w:rsidRPr="003477B3">
        <w:rPr>
          <w:b/>
          <w:bCs/>
          <w:sz w:val="28"/>
          <w:szCs w:val="28"/>
        </w:rPr>
        <w:t>LEPING</w:t>
      </w:r>
      <w:r w:rsidR="00B11423" w:rsidRPr="003477B3">
        <w:rPr>
          <w:b/>
          <w:bCs/>
          <w:sz w:val="28"/>
          <w:szCs w:val="28"/>
        </w:rPr>
        <w:br/>
      </w:r>
    </w:p>
    <w:p w14:paraId="5E47B0C8" w14:textId="51AA55EA" w:rsidR="00D02CB9" w:rsidRPr="003477B3" w:rsidRDefault="008315B0" w:rsidP="007614CD">
      <w:pPr>
        <w:jc w:val="both"/>
        <w:outlineLvl w:val="0"/>
      </w:pPr>
      <w:r>
        <w:t>Õppe</w:t>
      </w:r>
      <w:r w:rsidR="00D02CB9" w:rsidRPr="003477B3">
        <w:t xml:space="preserve">leping koosneb </w:t>
      </w:r>
      <w:r w:rsidR="00ED46D1" w:rsidRPr="003477B3">
        <w:t>avalduses</w:t>
      </w:r>
      <w:r w:rsidR="00D02CB9" w:rsidRPr="003477B3">
        <w:t xml:space="preserve">t (lepingu punkt 1) ja üldtingimustest </w:t>
      </w:r>
      <w:r w:rsidR="00B11423" w:rsidRPr="003477B3">
        <w:br/>
      </w:r>
      <w:r w:rsidR="00D02CB9" w:rsidRPr="003477B3">
        <w:t>(lepingu punkt 2).</w:t>
      </w:r>
    </w:p>
    <w:p w14:paraId="575433C8" w14:textId="0EAED584" w:rsidR="00071DC7" w:rsidRPr="003477B3" w:rsidRDefault="00AA1792">
      <w:pPr>
        <w:pStyle w:val="ListParagraph"/>
        <w:numPr>
          <w:ilvl w:val="0"/>
          <w:numId w:val="6"/>
        </w:numPr>
        <w:jc w:val="both"/>
        <w:outlineLvl w:val="0"/>
        <w:rPr>
          <w:rFonts w:eastAsia="Times New Roman" w:cs="Times New Roman"/>
          <w:lang w:eastAsia="ru-RU"/>
        </w:rPr>
      </w:pPr>
      <w:bookmarkStart w:id="0" w:name="_Hlk111552217"/>
      <w:r w:rsidRPr="003477B3">
        <w:rPr>
          <w:rFonts w:eastAsia="Times New Roman" w:cs="Times New Roman"/>
          <w:b/>
          <w:lang w:eastAsia="ru-RU"/>
        </w:rPr>
        <w:t xml:space="preserve">ÕPPES OSALEMISE </w:t>
      </w:r>
      <w:r w:rsidR="009D7F79" w:rsidRPr="003477B3">
        <w:rPr>
          <w:rFonts w:eastAsia="Times New Roman" w:cs="Times New Roman"/>
          <w:b/>
          <w:lang w:eastAsia="ru-RU"/>
        </w:rPr>
        <w:t>AVALDUS</w:t>
      </w:r>
      <w:r w:rsidR="00071DC7" w:rsidRPr="003477B3">
        <w:rPr>
          <w:rFonts w:eastAsia="Times New Roman" w:cs="Times New Roman"/>
          <w:lang w:eastAsia="ru-RU"/>
        </w:rPr>
        <w:tab/>
        <w:t xml:space="preserve">        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551"/>
      </w:tblGrid>
      <w:tr w:rsidR="003477B3" w:rsidRPr="003477B3" w14:paraId="387FDA57" w14:textId="77777777" w:rsidTr="00B11423">
        <w:tc>
          <w:tcPr>
            <w:tcW w:w="2521" w:type="dxa"/>
          </w:tcPr>
          <w:bookmarkEnd w:id="0"/>
          <w:p w14:paraId="25A17E74" w14:textId="77777777" w:rsidR="00071DC7" w:rsidRPr="004538E6" w:rsidRDefault="00071DC7" w:rsidP="00071DC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538E6">
              <w:rPr>
                <w:rFonts w:eastAsia="Times New Roman" w:cs="Times New Roman"/>
                <w:lang w:eastAsia="ru-RU"/>
              </w:rPr>
              <w:t>Ees- ja perekonnanimi</w:t>
            </w:r>
          </w:p>
        </w:tc>
        <w:tc>
          <w:tcPr>
            <w:tcW w:w="6551" w:type="dxa"/>
          </w:tcPr>
          <w:p w14:paraId="3F7CF997" w14:textId="04B3371F" w:rsidR="00071DC7" w:rsidRPr="004538E6" w:rsidRDefault="00071DC7" w:rsidP="00071DC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3477B3" w:rsidRPr="003477B3" w14:paraId="1FB0B04A" w14:textId="77777777" w:rsidTr="00B11423">
        <w:tc>
          <w:tcPr>
            <w:tcW w:w="2521" w:type="dxa"/>
          </w:tcPr>
          <w:p w14:paraId="1BE81632" w14:textId="77777777" w:rsidR="00071DC7" w:rsidRPr="004538E6" w:rsidRDefault="00071DC7" w:rsidP="00071DC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538E6">
              <w:rPr>
                <w:rFonts w:eastAsia="Times New Roman" w:cs="Times New Roman"/>
                <w:lang w:eastAsia="ru-RU"/>
              </w:rPr>
              <w:t>Isikukood</w:t>
            </w:r>
          </w:p>
        </w:tc>
        <w:tc>
          <w:tcPr>
            <w:tcW w:w="6551" w:type="dxa"/>
          </w:tcPr>
          <w:p w14:paraId="31A846CB" w14:textId="6A564ABE" w:rsidR="00071DC7" w:rsidRPr="004538E6" w:rsidRDefault="00071DC7" w:rsidP="00071DC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3477B3" w:rsidRPr="003477B3" w14:paraId="7C72249B" w14:textId="77777777" w:rsidTr="00B11423">
        <w:tc>
          <w:tcPr>
            <w:tcW w:w="2521" w:type="dxa"/>
          </w:tcPr>
          <w:p w14:paraId="5867D8DA" w14:textId="5EC80818" w:rsidR="00071DC7" w:rsidRPr="004538E6" w:rsidRDefault="00071DC7" w:rsidP="00071DC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538E6">
              <w:rPr>
                <w:rFonts w:eastAsia="Times New Roman" w:cs="Times New Roman"/>
                <w:lang w:eastAsia="ru-RU"/>
              </w:rPr>
              <w:t xml:space="preserve">Aadress </w:t>
            </w:r>
            <w:r w:rsidRPr="004538E6">
              <w:rPr>
                <w:rFonts w:eastAsia="Times New Roman" w:cs="Times New Roman"/>
                <w:i/>
                <w:lang w:eastAsia="ru-RU"/>
              </w:rPr>
              <w:t>(sh linn</w:t>
            </w:r>
            <w:r w:rsidR="004E2AB2" w:rsidRPr="004538E6">
              <w:rPr>
                <w:rFonts w:eastAsia="Times New Roman" w:cs="Times New Roman"/>
                <w:i/>
                <w:lang w:eastAsia="ru-RU"/>
              </w:rPr>
              <w:t>,</w:t>
            </w:r>
            <w:r w:rsidR="00C3373E" w:rsidRPr="004538E6">
              <w:rPr>
                <w:rFonts w:eastAsia="Times New Roman" w:cs="Times New Roman"/>
                <w:i/>
                <w:lang w:eastAsia="ru-RU"/>
              </w:rPr>
              <w:t xml:space="preserve"> </w:t>
            </w:r>
            <w:r w:rsidRPr="004538E6">
              <w:rPr>
                <w:rFonts w:eastAsia="Times New Roman" w:cs="Times New Roman"/>
                <w:i/>
                <w:lang w:eastAsia="ru-RU"/>
              </w:rPr>
              <w:t>vald, maakond)</w:t>
            </w:r>
          </w:p>
        </w:tc>
        <w:tc>
          <w:tcPr>
            <w:tcW w:w="6551" w:type="dxa"/>
          </w:tcPr>
          <w:p w14:paraId="22F71876" w14:textId="0B7E5ADB" w:rsidR="00071DC7" w:rsidRPr="004538E6" w:rsidRDefault="00071DC7" w:rsidP="00071DC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3477B3" w:rsidRPr="003477B3" w14:paraId="035E4AF9" w14:textId="77777777" w:rsidTr="00B11423">
        <w:tc>
          <w:tcPr>
            <w:tcW w:w="2521" w:type="dxa"/>
          </w:tcPr>
          <w:p w14:paraId="41F341EC" w14:textId="77777777" w:rsidR="00071DC7" w:rsidRPr="004538E6" w:rsidRDefault="00071DC7" w:rsidP="00071DC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4538E6">
              <w:rPr>
                <w:rFonts w:eastAsia="Times New Roman" w:cs="Times New Roman"/>
                <w:lang w:eastAsia="ru-RU"/>
              </w:rPr>
              <w:t>Telefon</w:t>
            </w:r>
          </w:p>
        </w:tc>
        <w:tc>
          <w:tcPr>
            <w:tcW w:w="6551" w:type="dxa"/>
          </w:tcPr>
          <w:p w14:paraId="2C34DF11" w14:textId="09703264" w:rsidR="00071DC7" w:rsidRPr="004538E6" w:rsidRDefault="00071DC7" w:rsidP="00071DC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3477B3" w:rsidRPr="003477B3" w14:paraId="3CD2C75F" w14:textId="77777777" w:rsidTr="00B11423">
        <w:tc>
          <w:tcPr>
            <w:tcW w:w="2521" w:type="dxa"/>
          </w:tcPr>
          <w:p w14:paraId="536EE3FC" w14:textId="77777777" w:rsidR="00071DC7" w:rsidRPr="003477B3" w:rsidRDefault="00071DC7" w:rsidP="00071DC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3477B3">
              <w:rPr>
                <w:rFonts w:eastAsia="Times New Roman" w:cs="Times New Roman"/>
                <w:lang w:eastAsia="ru-RU"/>
              </w:rPr>
              <w:t>E-post</w:t>
            </w:r>
          </w:p>
        </w:tc>
        <w:tc>
          <w:tcPr>
            <w:tcW w:w="6551" w:type="dxa"/>
          </w:tcPr>
          <w:p w14:paraId="602D16DB" w14:textId="3049EDF6" w:rsidR="00071DC7" w:rsidRPr="003477B3" w:rsidRDefault="00071DC7" w:rsidP="00071DC7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</w:tbl>
    <w:p w14:paraId="330E0655" w14:textId="77777777" w:rsidR="005B78AE" w:rsidRPr="003477B3" w:rsidRDefault="005B78AE" w:rsidP="00071DC7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057E6F5B" w14:textId="7D6B5940" w:rsidR="00071DC7" w:rsidRPr="003477B3" w:rsidRDefault="006057D0" w:rsidP="00071DC7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3477B3">
        <w:rPr>
          <w:rFonts w:eastAsia="Times New Roman" w:cs="Times New Roman"/>
          <w:lang w:eastAsia="ru-RU"/>
        </w:rPr>
        <w:br/>
      </w:r>
      <w:r w:rsidR="007572C6" w:rsidRPr="003477B3">
        <w:rPr>
          <w:rFonts w:eastAsia="Times New Roman" w:cs="Times New Roman"/>
          <w:lang w:eastAsia="ru-RU"/>
        </w:rPr>
        <w:t xml:space="preserve">Soovin </w:t>
      </w:r>
      <w:r w:rsidR="00F75B12">
        <w:rPr>
          <w:rFonts w:eastAsia="Times New Roman" w:cs="Times New Roman"/>
          <w:lang w:eastAsia="ru-RU"/>
        </w:rPr>
        <w:t>…</w:t>
      </w:r>
      <w:r w:rsidR="00AC0869">
        <w:rPr>
          <w:rFonts w:eastAsia="Times New Roman" w:cs="Times New Roman"/>
          <w:lang w:eastAsia="ru-RU"/>
        </w:rPr>
        <w:t>.</w:t>
      </w:r>
      <w:r w:rsidR="00272B3D">
        <w:rPr>
          <w:rFonts w:eastAsia="Times New Roman" w:cs="Times New Roman"/>
          <w:lang w:eastAsia="ru-RU"/>
        </w:rPr>
        <w:t xml:space="preserve"> </w:t>
      </w:r>
      <w:r w:rsidR="00627D3E" w:rsidRPr="003477B3">
        <w:rPr>
          <w:rFonts w:eastAsia="Times New Roman" w:cs="Times New Roman"/>
          <w:iCs/>
          <w:lang w:eastAsia="ru-RU"/>
        </w:rPr>
        <w:t>õppeaasta</w:t>
      </w:r>
      <w:r w:rsidRPr="003477B3">
        <w:rPr>
          <w:rFonts w:eastAsia="Times New Roman" w:cs="Times New Roman"/>
          <w:iCs/>
          <w:lang w:eastAsia="ru-RU"/>
        </w:rPr>
        <w:t xml:space="preserve">l </w:t>
      </w:r>
      <w:r w:rsidR="00071DC7" w:rsidRPr="003477B3">
        <w:rPr>
          <w:rFonts w:eastAsia="Times New Roman" w:cs="Times New Roman"/>
          <w:lang w:eastAsia="ru-RU"/>
        </w:rPr>
        <w:t xml:space="preserve">läbida </w:t>
      </w:r>
      <w:r w:rsidR="005B3421">
        <w:rPr>
          <w:rFonts w:eastAsia="Times New Roman" w:cs="Times New Roman"/>
          <w:lang w:eastAsia="ru-RU"/>
        </w:rPr>
        <w:t xml:space="preserve">täiendusõppijana </w:t>
      </w:r>
      <w:r w:rsidR="00071DC7" w:rsidRPr="003477B3">
        <w:rPr>
          <w:rFonts w:eastAsia="Times New Roman" w:cs="Times New Roman"/>
          <w:lang w:eastAsia="ru-RU"/>
        </w:rPr>
        <w:t>järgmised õppeained</w:t>
      </w:r>
      <w:r w:rsidR="00A32E55" w:rsidRPr="003477B3">
        <w:rPr>
          <w:rFonts w:eastAsia="Times New Roman" w:cs="Times New Roman"/>
          <w:lang w:eastAsia="ru-RU"/>
        </w:rPr>
        <w:t>/moodulid</w:t>
      </w:r>
      <w:r w:rsidR="004E2AB2" w:rsidRPr="003477B3">
        <w:rPr>
          <w:rFonts w:eastAsia="Times New Roman" w:cs="Times New Roman"/>
          <w:lang w:eastAsia="ru-RU"/>
        </w:rPr>
        <w:t>/mikrokraadikava</w:t>
      </w:r>
      <w:r w:rsidR="00071DC7" w:rsidRPr="003477B3">
        <w:rPr>
          <w:rFonts w:eastAsia="Times New Roman" w:cs="Times New Roman"/>
          <w:lang w:eastAsia="ru-RU"/>
        </w:rPr>
        <w:t>:</w:t>
      </w:r>
      <w:r w:rsidRPr="003477B3">
        <w:rPr>
          <w:rFonts w:eastAsia="Times New Roman" w:cs="Times New Roman"/>
          <w:lang w:eastAsia="ru-RU"/>
        </w:rPr>
        <w:br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842"/>
        <w:gridCol w:w="1701"/>
      </w:tblGrid>
      <w:tr w:rsidR="003477B3" w:rsidRPr="003477B3" w14:paraId="1480E718" w14:textId="391E01ED" w:rsidTr="00ED46D1">
        <w:trPr>
          <w:trHeight w:val="695"/>
        </w:trPr>
        <w:tc>
          <w:tcPr>
            <w:tcW w:w="2127" w:type="dxa"/>
          </w:tcPr>
          <w:p w14:paraId="1A896187" w14:textId="4A8F6D2B" w:rsidR="00F50E56" w:rsidRPr="003524AF" w:rsidRDefault="00F50E56" w:rsidP="00A06811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3524AF">
              <w:rPr>
                <w:rFonts w:eastAsia="Times New Roman" w:cs="Times New Roman"/>
                <w:lang w:eastAsia="ru-RU"/>
              </w:rPr>
              <w:t>Õppeaine</w:t>
            </w:r>
            <w:r w:rsidR="00ED46D1" w:rsidRPr="003524AF">
              <w:rPr>
                <w:rFonts w:eastAsia="Times New Roman" w:cs="Times New Roman"/>
                <w:lang w:eastAsia="ru-RU"/>
              </w:rPr>
              <w:t>/mooduli/</w:t>
            </w:r>
            <w:r w:rsidR="00ED46D1" w:rsidRPr="003524AF">
              <w:rPr>
                <w:rFonts w:eastAsia="Times New Roman" w:cs="Times New Roman"/>
                <w:lang w:eastAsia="ru-RU"/>
              </w:rPr>
              <w:br/>
            </w:r>
            <w:r w:rsidR="00B11423" w:rsidRPr="003524AF">
              <w:rPr>
                <w:rFonts w:eastAsia="Times New Roman" w:cs="Times New Roman"/>
                <w:lang w:eastAsia="ru-RU"/>
              </w:rPr>
              <w:t xml:space="preserve">mikrokraadikava kood </w:t>
            </w:r>
          </w:p>
        </w:tc>
        <w:tc>
          <w:tcPr>
            <w:tcW w:w="3402" w:type="dxa"/>
          </w:tcPr>
          <w:p w14:paraId="55BE2367" w14:textId="088EB17B" w:rsidR="00F50E56" w:rsidRPr="003524AF" w:rsidRDefault="00F50E56" w:rsidP="00B11423">
            <w:pPr>
              <w:spacing w:after="0" w:line="240" w:lineRule="auto"/>
              <w:ind w:right="-105"/>
              <w:jc w:val="both"/>
              <w:rPr>
                <w:rFonts w:eastAsia="Times New Roman" w:cs="Times New Roman"/>
                <w:lang w:eastAsia="ru-RU"/>
              </w:rPr>
            </w:pPr>
            <w:r w:rsidRPr="003524AF">
              <w:rPr>
                <w:rFonts w:eastAsia="Times New Roman" w:cs="Times New Roman"/>
                <w:lang w:eastAsia="ru-RU"/>
              </w:rPr>
              <w:t>Õppeaine/</w:t>
            </w:r>
            <w:r w:rsidR="00ED46D1" w:rsidRPr="003524AF">
              <w:rPr>
                <w:rFonts w:eastAsia="Times New Roman" w:cs="Times New Roman"/>
                <w:lang w:eastAsia="ru-RU"/>
              </w:rPr>
              <w:t>mooduli/</w:t>
            </w:r>
            <w:r w:rsidR="004E2AB2" w:rsidRPr="003524AF">
              <w:rPr>
                <w:rFonts w:eastAsia="Times New Roman" w:cs="Times New Roman"/>
                <w:lang w:eastAsia="ru-RU"/>
              </w:rPr>
              <w:t>mikrokraadikava</w:t>
            </w:r>
            <w:r w:rsidR="00A06811" w:rsidRPr="003524AF">
              <w:rPr>
                <w:rFonts w:eastAsia="Times New Roman" w:cs="Times New Roman"/>
                <w:lang w:eastAsia="ru-RU"/>
              </w:rPr>
              <w:t xml:space="preserve"> </w:t>
            </w:r>
            <w:r w:rsidRPr="003524AF">
              <w:rPr>
                <w:rFonts w:eastAsia="Times New Roman" w:cs="Times New Roman"/>
                <w:lang w:eastAsia="ru-RU"/>
              </w:rPr>
              <w:t>nimetus</w:t>
            </w:r>
            <w:r w:rsidR="00444DB1" w:rsidRPr="003524AF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7A611C21" w14:textId="57B1DB77" w:rsidR="00F50E56" w:rsidRPr="003524AF" w:rsidRDefault="00F50E56" w:rsidP="00F50E5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7A810589" w14:textId="179050C4" w:rsidR="00F50E56" w:rsidRPr="003524AF" w:rsidRDefault="00F50E56" w:rsidP="00F50E5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3524AF">
              <w:rPr>
                <w:rFonts w:eastAsia="Times New Roman" w:cs="Times New Roman"/>
                <w:lang w:eastAsia="ru-RU"/>
              </w:rPr>
              <w:t xml:space="preserve"> Maht (EAP, EKAP)</w:t>
            </w:r>
          </w:p>
          <w:p w14:paraId="6828BB7F" w14:textId="5D3D44A9" w:rsidR="00F50E56" w:rsidRPr="003524AF" w:rsidRDefault="00F50E56" w:rsidP="00D17190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4F3CABBA" w14:textId="497CCFD8" w:rsidR="00F50E56" w:rsidRPr="003524AF" w:rsidRDefault="00F50E56" w:rsidP="00A06811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3524AF">
              <w:rPr>
                <w:rFonts w:eastAsia="Times New Roman" w:cs="Times New Roman"/>
                <w:lang w:eastAsia="ru-RU"/>
              </w:rPr>
              <w:t>Tasu (</w:t>
            </w:r>
            <w:r w:rsidR="004E2AB2" w:rsidRPr="003524AF">
              <w:rPr>
                <w:rFonts w:eastAsia="Times New Roman" w:cs="Times New Roman"/>
                <w:lang w:eastAsia="ru-RU"/>
              </w:rPr>
              <w:t>55</w:t>
            </w:r>
            <w:r w:rsidRPr="003524AF">
              <w:rPr>
                <w:rFonts w:eastAsia="Times New Roman" w:cs="Times New Roman"/>
                <w:lang w:eastAsia="ru-RU"/>
              </w:rPr>
              <w:t xml:space="preserve"> eur</w:t>
            </w:r>
            <w:r w:rsidR="00444DB1" w:rsidRPr="003524AF">
              <w:rPr>
                <w:rFonts w:eastAsia="Times New Roman" w:cs="Times New Roman"/>
                <w:lang w:eastAsia="ru-RU"/>
              </w:rPr>
              <w:t>ot</w:t>
            </w:r>
            <w:r w:rsidR="004E2AB2" w:rsidRPr="003524AF">
              <w:rPr>
                <w:rFonts w:eastAsia="Times New Roman" w:cs="Times New Roman"/>
                <w:lang w:eastAsia="ru-RU"/>
              </w:rPr>
              <w:t xml:space="preserve"> </w:t>
            </w:r>
            <w:r w:rsidR="00444DB1" w:rsidRPr="003524AF">
              <w:rPr>
                <w:rFonts w:eastAsia="Times New Roman" w:cs="Times New Roman"/>
                <w:lang w:eastAsia="ru-RU"/>
              </w:rPr>
              <w:t xml:space="preserve">× </w:t>
            </w:r>
            <w:r w:rsidRPr="003524AF">
              <w:rPr>
                <w:rFonts w:eastAsia="Times New Roman" w:cs="Times New Roman"/>
                <w:lang w:eastAsia="ru-RU"/>
              </w:rPr>
              <w:t xml:space="preserve">EAP või </w:t>
            </w:r>
            <w:r w:rsidR="004E2AB2" w:rsidRPr="003524AF">
              <w:rPr>
                <w:rFonts w:eastAsia="Times New Roman" w:cs="Times New Roman"/>
                <w:lang w:eastAsia="ru-RU"/>
              </w:rPr>
              <w:t xml:space="preserve">90 eurot  x </w:t>
            </w:r>
            <w:r w:rsidRPr="003524AF">
              <w:rPr>
                <w:rFonts w:eastAsia="Times New Roman" w:cs="Times New Roman"/>
                <w:lang w:eastAsia="ru-RU"/>
              </w:rPr>
              <w:t>EKAP</w:t>
            </w:r>
            <w:r w:rsidR="00444DB1" w:rsidRPr="003524AF">
              <w:rPr>
                <w:rFonts w:eastAsia="Times New Roman" w:cs="Times New Roman"/>
                <w:lang w:eastAsia="ru-RU"/>
              </w:rPr>
              <w:t xml:space="preserve"> maht</w:t>
            </w:r>
            <w:r w:rsidRPr="003524AF">
              <w:rPr>
                <w:rFonts w:eastAsia="Times New Roman" w:cs="Times New Roman"/>
                <w:lang w:eastAsia="ru-RU"/>
              </w:rPr>
              <w:t>)</w:t>
            </w:r>
          </w:p>
        </w:tc>
      </w:tr>
      <w:tr w:rsidR="003477B3" w:rsidRPr="003477B3" w14:paraId="1E732B89" w14:textId="6594D51C" w:rsidTr="00A06811">
        <w:tc>
          <w:tcPr>
            <w:tcW w:w="2127" w:type="dxa"/>
          </w:tcPr>
          <w:p w14:paraId="302E3566" w14:textId="2B035024" w:rsidR="00F50E56" w:rsidRPr="00DB037C" w:rsidRDefault="00F50E56" w:rsidP="00F50E5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02" w:type="dxa"/>
          </w:tcPr>
          <w:p w14:paraId="77C34DF0" w14:textId="1DC1B32C" w:rsidR="00F50E56" w:rsidRPr="00DB037C" w:rsidRDefault="00F50E56" w:rsidP="00F50E5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2" w:type="dxa"/>
          </w:tcPr>
          <w:p w14:paraId="1A91DFC2" w14:textId="2C4CEA35" w:rsidR="00F50E56" w:rsidRPr="00DB037C" w:rsidRDefault="00F50E56" w:rsidP="00F50E5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</w:tcPr>
          <w:p w14:paraId="19C08B82" w14:textId="1F3AC2B9" w:rsidR="00F50E56" w:rsidRPr="00DB037C" w:rsidRDefault="00F50E56" w:rsidP="00F50E5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477B3" w:rsidRPr="003477B3" w14:paraId="2A976CB5" w14:textId="0AB4C921" w:rsidTr="00A06811">
        <w:tc>
          <w:tcPr>
            <w:tcW w:w="2127" w:type="dxa"/>
          </w:tcPr>
          <w:p w14:paraId="4359EA6E" w14:textId="77777777" w:rsidR="00F50E56" w:rsidRPr="00DB037C" w:rsidRDefault="00F50E56" w:rsidP="00F50E5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02" w:type="dxa"/>
          </w:tcPr>
          <w:p w14:paraId="6B83589F" w14:textId="77777777" w:rsidR="00F50E56" w:rsidRPr="00DB037C" w:rsidRDefault="00F50E56" w:rsidP="00F50E5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2" w:type="dxa"/>
          </w:tcPr>
          <w:p w14:paraId="28EBC3B9" w14:textId="77777777" w:rsidR="00F50E56" w:rsidRPr="00DB037C" w:rsidRDefault="00F50E56" w:rsidP="00F50E5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</w:tcPr>
          <w:p w14:paraId="5494B4BA" w14:textId="77777777" w:rsidR="00F50E56" w:rsidRPr="00DB037C" w:rsidRDefault="00F50E56" w:rsidP="00F50E5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477B3" w:rsidRPr="003477B3" w14:paraId="3E119448" w14:textId="67E6372F" w:rsidTr="00A06811">
        <w:tc>
          <w:tcPr>
            <w:tcW w:w="2127" w:type="dxa"/>
          </w:tcPr>
          <w:p w14:paraId="0E322304" w14:textId="77777777" w:rsidR="00F50E56" w:rsidRPr="00DB037C" w:rsidRDefault="00F50E56" w:rsidP="00F50E5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02" w:type="dxa"/>
          </w:tcPr>
          <w:p w14:paraId="3475F9F7" w14:textId="77777777" w:rsidR="00F50E56" w:rsidRPr="00DB037C" w:rsidRDefault="00F50E56" w:rsidP="00F50E5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2" w:type="dxa"/>
          </w:tcPr>
          <w:p w14:paraId="2D034456" w14:textId="77777777" w:rsidR="00F50E56" w:rsidRPr="00DB037C" w:rsidRDefault="00F50E56" w:rsidP="00F50E5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</w:tcPr>
          <w:p w14:paraId="05DFEA55" w14:textId="77777777" w:rsidR="00F50E56" w:rsidRPr="00DB037C" w:rsidRDefault="00F50E56" w:rsidP="00F50E5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67A32EEF" w14:textId="5819080F" w:rsidR="00071DC7" w:rsidRPr="003477B3" w:rsidRDefault="00071DC7" w:rsidP="00071DC7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3477B3">
        <w:rPr>
          <w:rFonts w:eastAsia="Times New Roman" w:cs="Times New Roman"/>
          <w:i/>
          <w:lang w:eastAsia="ru-RU"/>
        </w:rPr>
        <w:t xml:space="preserve">* tabelisse võib ridasid </w:t>
      </w:r>
      <w:r w:rsidR="00C3373E" w:rsidRPr="003477B3">
        <w:rPr>
          <w:rFonts w:eastAsia="Times New Roman" w:cs="Times New Roman"/>
          <w:i/>
          <w:lang w:eastAsia="ru-RU"/>
        </w:rPr>
        <w:t>vajaduse järgi</w:t>
      </w:r>
      <w:r w:rsidRPr="003477B3">
        <w:rPr>
          <w:rFonts w:eastAsia="Times New Roman" w:cs="Times New Roman"/>
          <w:i/>
          <w:lang w:eastAsia="ru-RU"/>
        </w:rPr>
        <w:t xml:space="preserve"> juurde teha</w:t>
      </w:r>
    </w:p>
    <w:p w14:paraId="2F4A9F72" w14:textId="77777777" w:rsidR="005A5E16" w:rsidRPr="003477B3" w:rsidRDefault="005A5E16" w:rsidP="00071DC7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</w:p>
    <w:p w14:paraId="2EF3FD97" w14:textId="7F95006F" w:rsidR="003C6FCD" w:rsidRPr="003477B3" w:rsidRDefault="006057D0" w:rsidP="00137BC9">
      <w:pPr>
        <w:spacing w:after="0" w:line="240" w:lineRule="auto"/>
        <w:jc w:val="both"/>
      </w:pPr>
      <w:bookmarkStart w:id="1" w:name="_Hlk111552693"/>
      <w:r w:rsidRPr="003477B3">
        <w:rPr>
          <w:rFonts w:eastAsia="Times New Roman" w:cs="Times New Roman"/>
          <w:b/>
          <w:lang w:eastAsia="ru-RU"/>
        </w:rPr>
        <w:br/>
      </w:r>
      <w:r w:rsidR="004B49C8" w:rsidRPr="003477B3">
        <w:rPr>
          <w:rFonts w:eastAsia="Times New Roman" w:cs="Times New Roman"/>
          <w:b/>
          <w:lang w:eastAsia="ru-RU"/>
        </w:rPr>
        <w:t xml:space="preserve">Kinnitan, et </w:t>
      </w:r>
      <w:r w:rsidR="00CB2B16" w:rsidRPr="003477B3">
        <w:rPr>
          <w:rFonts w:eastAsia="Times New Roman" w:cs="Times New Roman"/>
          <w:b/>
          <w:lang w:eastAsia="ru-RU"/>
        </w:rPr>
        <w:t>tasun</w:t>
      </w:r>
      <w:r w:rsidR="004B49C8" w:rsidRPr="003477B3">
        <w:rPr>
          <w:rFonts w:eastAsia="Times New Roman" w:cs="Times New Roman"/>
          <w:b/>
          <w:lang w:eastAsia="ru-RU"/>
        </w:rPr>
        <w:t xml:space="preserve"> </w:t>
      </w:r>
      <w:r w:rsidR="008A0112" w:rsidRPr="003477B3">
        <w:rPr>
          <w:rFonts w:eastAsia="Times New Roman" w:cs="Times New Roman"/>
          <w:b/>
          <w:lang w:eastAsia="ru-RU"/>
        </w:rPr>
        <w:t>õppe</w:t>
      </w:r>
      <w:r w:rsidR="004B49C8" w:rsidRPr="003477B3">
        <w:rPr>
          <w:rFonts w:eastAsia="Times New Roman" w:cs="Times New Roman"/>
          <w:b/>
          <w:lang w:eastAsia="ru-RU"/>
        </w:rPr>
        <w:t>s</w:t>
      </w:r>
      <w:r w:rsidR="008A0112" w:rsidRPr="003477B3">
        <w:rPr>
          <w:rFonts w:eastAsia="Times New Roman" w:cs="Times New Roman"/>
          <w:b/>
          <w:lang w:eastAsia="ru-RU"/>
        </w:rPr>
        <w:t xml:space="preserve"> osalemise</w:t>
      </w:r>
      <w:r w:rsidR="004B49C8" w:rsidRPr="003477B3">
        <w:rPr>
          <w:rFonts w:eastAsia="Times New Roman" w:cs="Times New Roman"/>
          <w:b/>
          <w:lang w:eastAsia="ru-RU"/>
        </w:rPr>
        <w:t xml:space="preserve"> tasu</w:t>
      </w:r>
      <w:r w:rsidR="00CB2B16" w:rsidRPr="003477B3">
        <w:rPr>
          <w:rFonts w:eastAsia="Times New Roman" w:cs="Times New Roman"/>
          <w:b/>
          <w:lang w:eastAsia="ru-RU"/>
        </w:rPr>
        <w:t xml:space="preserve"> </w:t>
      </w:r>
      <w:r w:rsidR="00C42287" w:rsidRPr="003477B3">
        <w:rPr>
          <w:rFonts w:eastAsia="Times New Roman" w:cs="Times New Roman"/>
          <w:b/>
          <w:lang w:eastAsia="ru-RU"/>
        </w:rPr>
        <w:t xml:space="preserve">semestri tasuna </w:t>
      </w:r>
      <w:r w:rsidR="00CB2B16" w:rsidRPr="003477B3">
        <w:rPr>
          <w:rFonts w:eastAsia="Times New Roman" w:cs="Times New Roman"/>
          <w:b/>
          <w:lang w:eastAsia="ru-RU"/>
        </w:rPr>
        <w:t xml:space="preserve">vastavalt </w:t>
      </w:r>
      <w:r w:rsidR="00C42287" w:rsidRPr="003477B3">
        <w:rPr>
          <w:rFonts w:eastAsia="Times New Roman" w:cs="Times New Roman"/>
          <w:b/>
          <w:lang w:eastAsia="ru-RU"/>
        </w:rPr>
        <w:t xml:space="preserve">valitud </w:t>
      </w:r>
      <w:r w:rsidR="00C42287" w:rsidRPr="003477B3">
        <w:rPr>
          <w:b/>
        </w:rPr>
        <w:t xml:space="preserve">ainepunktide mahule </w:t>
      </w:r>
      <w:r w:rsidR="006A1F2F" w:rsidRPr="003477B3">
        <w:rPr>
          <w:b/>
        </w:rPr>
        <w:t>Sisekaitse</w:t>
      </w:r>
      <w:r w:rsidR="00C42287" w:rsidRPr="003477B3">
        <w:rPr>
          <w:b/>
        </w:rPr>
        <w:t xml:space="preserve">akadeemia poolt </w:t>
      </w:r>
      <w:r w:rsidR="00CB2B16" w:rsidRPr="003477B3">
        <w:rPr>
          <w:rFonts w:eastAsia="Times New Roman" w:cs="Times New Roman"/>
          <w:b/>
          <w:lang w:eastAsia="ru-RU"/>
        </w:rPr>
        <w:t>esitatud arve</w:t>
      </w:r>
      <w:r w:rsidR="00C42287" w:rsidRPr="003477B3">
        <w:rPr>
          <w:rFonts w:eastAsia="Times New Roman" w:cs="Times New Roman"/>
          <w:b/>
          <w:lang w:eastAsia="ru-RU"/>
        </w:rPr>
        <w:t xml:space="preserve"> alusel </w:t>
      </w:r>
      <w:r w:rsidR="00CB2B16" w:rsidRPr="003477B3">
        <w:rPr>
          <w:rFonts w:eastAsia="Times New Roman" w:cs="Times New Roman"/>
          <w:b/>
          <w:lang w:eastAsia="ru-RU"/>
        </w:rPr>
        <w:t>7 (seitsme) päeva jooksul arvates arve saamisest.</w:t>
      </w:r>
      <w:r w:rsidR="004B49C8" w:rsidRPr="003477B3">
        <w:rPr>
          <w:rFonts w:eastAsia="Times New Roman" w:cs="Times New Roman"/>
          <w:lang w:eastAsia="ru-RU"/>
        </w:rPr>
        <w:t xml:space="preserve"> </w:t>
      </w:r>
      <w:r w:rsidR="007572C6">
        <w:rPr>
          <w:rFonts w:eastAsia="Times New Roman" w:cs="Times New Roman"/>
          <w:lang w:eastAsia="ru-RU"/>
        </w:rPr>
        <w:t xml:space="preserve">  </w:t>
      </w:r>
    </w:p>
    <w:p w14:paraId="7A933716" w14:textId="77777777" w:rsidR="003C6FCD" w:rsidRPr="003477B3" w:rsidRDefault="003C6FCD" w:rsidP="00137BC9">
      <w:pPr>
        <w:spacing w:after="0" w:line="240" w:lineRule="auto"/>
        <w:jc w:val="both"/>
      </w:pPr>
    </w:p>
    <w:p w14:paraId="6CF6189C" w14:textId="54155B0E" w:rsidR="00335A95" w:rsidRPr="003477B3" w:rsidRDefault="003C6FCD" w:rsidP="00137BC9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3477B3">
        <w:t xml:space="preserve">Mõistan, et </w:t>
      </w:r>
      <w:r w:rsidR="00463A8B" w:rsidRPr="003477B3">
        <w:t xml:space="preserve">kui loobun õppes osalemisest, on </w:t>
      </w:r>
      <w:r w:rsidRPr="003477B3">
        <w:t>Sisekaitsea</w:t>
      </w:r>
      <w:r w:rsidR="00335A95" w:rsidRPr="003477B3">
        <w:rPr>
          <w:rFonts w:eastAsia="Times New Roman" w:cs="Times New Roman"/>
          <w:lang w:eastAsia="ru-RU"/>
        </w:rPr>
        <w:t>kadeemial</w:t>
      </w:r>
      <w:r w:rsidR="00E03B08" w:rsidRPr="003477B3">
        <w:rPr>
          <w:rFonts w:eastAsia="Times New Roman" w:cs="Times New Roman"/>
          <w:lang w:eastAsia="ru-RU"/>
        </w:rPr>
        <w:t xml:space="preserve"> </w:t>
      </w:r>
      <w:r w:rsidR="00335A95" w:rsidRPr="003477B3">
        <w:rPr>
          <w:rFonts w:eastAsia="Times New Roman" w:cs="Times New Roman"/>
          <w:lang w:eastAsia="ru-RU"/>
        </w:rPr>
        <w:t xml:space="preserve">õigus </w:t>
      </w:r>
      <w:r w:rsidRPr="003477B3">
        <w:rPr>
          <w:rFonts w:eastAsia="Times New Roman" w:cs="Times New Roman"/>
          <w:lang w:eastAsia="ru-RU"/>
        </w:rPr>
        <w:t>minult</w:t>
      </w:r>
      <w:r w:rsidR="00463A8B" w:rsidRPr="003477B3">
        <w:rPr>
          <w:rFonts w:eastAsia="Times New Roman" w:cs="Times New Roman"/>
          <w:lang w:eastAsia="ru-RU"/>
        </w:rPr>
        <w:t xml:space="preserve"> nõuda</w:t>
      </w:r>
      <w:r w:rsidR="00335A95" w:rsidRPr="003477B3">
        <w:rPr>
          <w:rFonts w:eastAsia="Times New Roman" w:cs="Times New Roman"/>
          <w:lang w:eastAsia="ru-RU"/>
        </w:rPr>
        <w:t>:</w:t>
      </w:r>
    </w:p>
    <w:p w14:paraId="0A085DEA" w14:textId="3BACAE37" w:rsidR="00217E4A" w:rsidRPr="006B589C" w:rsidRDefault="00217E4A" w:rsidP="00217E4A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lang w:eastAsia="ru-RU"/>
        </w:rPr>
      </w:pPr>
      <w:bookmarkStart w:id="2" w:name="_Hlk111558770"/>
      <w:r w:rsidRPr="00217E4A">
        <w:rPr>
          <w:rFonts w:eastAsia="Times New Roman" w:cs="Times New Roman"/>
          <w:lang w:eastAsia="ru-RU"/>
        </w:rPr>
        <w:t>50% õppetasust, kui teatan loobumisest enam kui viis päeva peale esimes</w:t>
      </w:r>
      <w:r w:rsidR="001E7C97">
        <w:rPr>
          <w:rFonts w:eastAsia="Times New Roman" w:cs="Times New Roman"/>
          <w:lang w:eastAsia="ru-RU"/>
        </w:rPr>
        <w:t>t</w:t>
      </w:r>
      <w:r w:rsidR="00F27C69">
        <w:rPr>
          <w:rFonts w:eastAsia="Times New Roman" w:cs="Times New Roman"/>
          <w:lang w:eastAsia="ru-RU"/>
        </w:rPr>
        <w:t xml:space="preserve"> </w:t>
      </w:r>
      <w:r w:rsidR="0062204A">
        <w:rPr>
          <w:rFonts w:eastAsia="Times New Roman" w:cs="Times New Roman"/>
          <w:lang w:eastAsia="ru-RU"/>
        </w:rPr>
        <w:t>õppesessi</w:t>
      </w:r>
      <w:r w:rsidR="00EB0C46">
        <w:rPr>
          <w:rFonts w:eastAsia="Times New Roman" w:cs="Times New Roman"/>
          <w:lang w:eastAsia="ru-RU"/>
        </w:rPr>
        <w:t>o</w:t>
      </w:r>
      <w:r w:rsidR="0062204A">
        <w:rPr>
          <w:rFonts w:eastAsia="Times New Roman" w:cs="Times New Roman"/>
          <w:lang w:eastAsia="ru-RU"/>
        </w:rPr>
        <w:t>oni</w:t>
      </w:r>
      <w:r w:rsidR="00EB0C46">
        <w:rPr>
          <w:rFonts w:eastAsia="Times New Roman" w:cs="Times New Roman"/>
          <w:lang w:eastAsia="ru-RU"/>
        </w:rPr>
        <w:t xml:space="preserve"> </w:t>
      </w:r>
      <w:r w:rsidR="009C452E">
        <w:rPr>
          <w:rFonts w:eastAsia="Times New Roman" w:cs="Times New Roman"/>
          <w:lang w:eastAsia="ru-RU"/>
        </w:rPr>
        <w:t>(kontaktõpe)</w:t>
      </w:r>
      <w:r w:rsidR="0018543A">
        <w:rPr>
          <w:rFonts w:eastAsia="Times New Roman" w:cs="Times New Roman"/>
          <w:lang w:eastAsia="ru-RU"/>
        </w:rPr>
        <w:t>,</w:t>
      </w:r>
      <w:r w:rsidR="0062204A">
        <w:rPr>
          <w:rFonts w:eastAsia="Times New Roman" w:cs="Times New Roman"/>
          <w:lang w:eastAsia="ru-RU"/>
        </w:rPr>
        <w:t xml:space="preserve"> aga enne teise õppesessiooni</w:t>
      </w:r>
      <w:r w:rsidR="00EB0C46">
        <w:rPr>
          <w:rFonts w:eastAsia="Times New Roman" w:cs="Times New Roman"/>
          <w:lang w:eastAsia="ru-RU"/>
        </w:rPr>
        <w:t xml:space="preserve"> </w:t>
      </w:r>
      <w:r w:rsidR="009C452E">
        <w:rPr>
          <w:rFonts w:eastAsia="Times New Roman" w:cs="Times New Roman"/>
          <w:lang w:eastAsia="ru-RU"/>
        </w:rPr>
        <w:t>toimumist</w:t>
      </w:r>
      <w:r w:rsidRPr="006B589C">
        <w:rPr>
          <w:rFonts w:eastAsia="Times New Roman" w:cs="Times New Roman"/>
          <w:lang w:eastAsia="ru-RU"/>
        </w:rPr>
        <w:t>;</w:t>
      </w:r>
    </w:p>
    <w:p w14:paraId="5DF68272" w14:textId="6912CC20" w:rsidR="007572C6" w:rsidRDefault="00217E4A" w:rsidP="00217E4A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6B589C">
        <w:rPr>
          <w:rFonts w:eastAsia="Times New Roman" w:cs="Times New Roman"/>
          <w:lang w:eastAsia="ru-RU"/>
        </w:rPr>
        <w:t xml:space="preserve">kogu õppetasu tasumist, kui ma teatan loobumisest teise </w:t>
      </w:r>
      <w:r w:rsidR="00BA5084" w:rsidRPr="006B589C">
        <w:rPr>
          <w:rFonts w:eastAsia="Times New Roman" w:cs="Times New Roman"/>
          <w:lang w:eastAsia="ru-RU"/>
        </w:rPr>
        <w:t>õppe</w:t>
      </w:r>
      <w:r w:rsidR="00BA5084">
        <w:rPr>
          <w:rFonts w:eastAsia="Times New Roman" w:cs="Times New Roman"/>
          <w:lang w:eastAsia="ru-RU"/>
        </w:rPr>
        <w:t>sessioon</w:t>
      </w:r>
      <w:r w:rsidR="00BA5084" w:rsidRPr="006B589C">
        <w:rPr>
          <w:rFonts w:eastAsia="Times New Roman" w:cs="Times New Roman"/>
          <w:lang w:eastAsia="ru-RU"/>
        </w:rPr>
        <w:t xml:space="preserve">i </w:t>
      </w:r>
      <w:r w:rsidRPr="006B589C">
        <w:rPr>
          <w:rFonts w:eastAsia="Times New Roman" w:cs="Times New Roman"/>
          <w:lang w:eastAsia="ru-RU"/>
        </w:rPr>
        <w:t>toimumise ajal või jätan</w:t>
      </w:r>
      <w:r w:rsidRPr="00217E4A">
        <w:rPr>
          <w:rFonts w:eastAsia="Times New Roman" w:cs="Times New Roman"/>
          <w:lang w:eastAsia="ru-RU"/>
        </w:rPr>
        <w:t xml:space="preserve"> loobumisest teatamata.</w:t>
      </w:r>
    </w:p>
    <w:p w14:paraId="2910531F" w14:textId="77777777" w:rsidR="007572C6" w:rsidRDefault="007572C6" w:rsidP="00137BC9">
      <w:pPr>
        <w:spacing w:after="0" w:line="240" w:lineRule="auto"/>
        <w:jc w:val="both"/>
      </w:pPr>
    </w:p>
    <w:p w14:paraId="3659F2CD" w14:textId="3477D8B2" w:rsidR="00BA5865" w:rsidRPr="003477B3" w:rsidRDefault="00BA5865" w:rsidP="00137BC9">
      <w:pPr>
        <w:spacing w:after="0" w:line="240" w:lineRule="auto"/>
        <w:jc w:val="both"/>
      </w:pPr>
      <w:r w:rsidRPr="003477B3">
        <w:t>Kui</w:t>
      </w:r>
      <w:r w:rsidR="003C6FCD" w:rsidRPr="003477B3">
        <w:t xml:space="preserve"> olen õppeteenustasu ettemaksena juba tasunud, siis see tagastatakse</w:t>
      </w:r>
      <w:r w:rsidRPr="003477B3">
        <w:t>.</w:t>
      </w:r>
    </w:p>
    <w:p w14:paraId="6584F41B" w14:textId="08FC4957" w:rsidR="00E03B08" w:rsidRPr="003477B3" w:rsidRDefault="00E03B08" w:rsidP="00137BC9">
      <w:pPr>
        <w:spacing w:after="0" w:line="240" w:lineRule="auto"/>
        <w:jc w:val="both"/>
      </w:pPr>
    </w:p>
    <w:bookmarkEnd w:id="1"/>
    <w:bookmarkEnd w:id="2"/>
    <w:p w14:paraId="3A316739" w14:textId="6E580EDD" w:rsidR="006057D0" w:rsidRPr="003477B3" w:rsidRDefault="00BD35C3" w:rsidP="00137BC9">
      <w:pPr>
        <w:spacing w:after="0" w:line="240" w:lineRule="auto"/>
        <w:jc w:val="both"/>
      </w:pPr>
      <w:r>
        <w:t>Õ</w:t>
      </w:r>
      <w:r w:rsidR="006057D0" w:rsidRPr="003477B3">
        <w:t>ppes osalemise eest võib tasuda ka muu isik või asutus. Saan aru, et kui ma ei tasu õppes osalemise tasu, siis mul ei ole õigus osaleda õppes</w:t>
      </w:r>
      <w:r w:rsidR="006057D0" w:rsidRPr="003477B3">
        <w:rPr>
          <w:i/>
        </w:rPr>
        <w:t>.</w:t>
      </w:r>
      <w:r w:rsidR="006057D0" w:rsidRPr="003477B3">
        <w:t xml:space="preserve"> </w:t>
      </w:r>
    </w:p>
    <w:p w14:paraId="05A34B50" w14:textId="77777777" w:rsidR="006057D0" w:rsidRPr="003477B3" w:rsidRDefault="006057D0" w:rsidP="00137BC9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1D81F5F7" w14:textId="42A8C999" w:rsidR="00071DC7" w:rsidRPr="003477B3" w:rsidRDefault="00071DC7" w:rsidP="00137BC9">
      <w:pPr>
        <w:spacing w:after="0" w:line="240" w:lineRule="auto"/>
        <w:ind w:right="139"/>
        <w:jc w:val="both"/>
        <w:rPr>
          <w:rFonts w:eastAsia="Times New Roman" w:cs="Times New Roman"/>
          <w:lang w:eastAsia="ru-RU"/>
        </w:rPr>
      </w:pPr>
      <w:r w:rsidRPr="003477B3">
        <w:rPr>
          <w:rFonts w:eastAsia="Times New Roman" w:cs="Times New Roman"/>
          <w:lang w:eastAsia="ru-RU"/>
        </w:rPr>
        <w:t xml:space="preserve">Olen tutvunud </w:t>
      </w:r>
      <w:r w:rsidR="007569A9" w:rsidRPr="003477B3">
        <w:rPr>
          <w:rFonts w:eastAsia="Times New Roman" w:cs="Times New Roman"/>
          <w:lang w:eastAsia="ru-RU"/>
        </w:rPr>
        <w:t>Sisekaitse</w:t>
      </w:r>
      <w:r w:rsidRPr="003477B3">
        <w:rPr>
          <w:rFonts w:eastAsia="Times New Roman" w:cs="Times New Roman"/>
          <w:lang w:eastAsia="ru-RU"/>
        </w:rPr>
        <w:t xml:space="preserve">akadeemia </w:t>
      </w:r>
      <w:r w:rsidR="007F7B29">
        <w:rPr>
          <w:rFonts w:eastAsia="Times New Roman" w:cs="Times New Roman"/>
          <w:lang w:eastAsia="ru-RU"/>
        </w:rPr>
        <w:t>õppe</w:t>
      </w:r>
      <w:r w:rsidRPr="003477B3">
        <w:rPr>
          <w:rFonts w:eastAsia="Times New Roman" w:cs="Times New Roman"/>
          <w:lang w:eastAsia="ru-RU"/>
        </w:rPr>
        <w:t>lepingu üldtingimustega</w:t>
      </w:r>
      <w:r w:rsidR="00B047CA" w:rsidRPr="003477B3">
        <w:rPr>
          <w:rFonts w:eastAsia="Times New Roman" w:cs="Times New Roman"/>
          <w:lang w:eastAsia="ru-RU"/>
        </w:rPr>
        <w:t xml:space="preserve"> (vt </w:t>
      </w:r>
      <w:r w:rsidR="006057D0" w:rsidRPr="003477B3">
        <w:rPr>
          <w:rFonts w:eastAsia="Times New Roman" w:cs="Times New Roman"/>
          <w:lang w:eastAsia="ru-RU"/>
        </w:rPr>
        <w:t>lepingu punkt 2</w:t>
      </w:r>
      <w:r w:rsidR="00B047CA" w:rsidRPr="003477B3">
        <w:rPr>
          <w:rFonts w:eastAsia="Times New Roman" w:cs="Times New Roman"/>
          <w:lang w:eastAsia="ru-RU"/>
        </w:rPr>
        <w:t>)</w:t>
      </w:r>
      <w:r w:rsidRPr="003477B3">
        <w:rPr>
          <w:rFonts w:eastAsia="Times New Roman" w:cs="Times New Roman"/>
          <w:lang w:eastAsia="ru-RU"/>
        </w:rPr>
        <w:t xml:space="preserve"> ja nõustun selles tooduga. Saan aru, et juhul, kui mind lubatakse </w:t>
      </w:r>
      <w:r w:rsidR="00822923">
        <w:rPr>
          <w:rFonts w:eastAsia="Times New Roman" w:cs="Times New Roman"/>
          <w:lang w:eastAsia="ru-RU"/>
        </w:rPr>
        <w:t>täiendusõppijana</w:t>
      </w:r>
      <w:r w:rsidR="00AA1792" w:rsidRPr="003477B3">
        <w:rPr>
          <w:rFonts w:eastAsia="Times New Roman" w:cs="Times New Roman"/>
          <w:lang w:eastAsia="ru-RU"/>
        </w:rPr>
        <w:t xml:space="preserve"> </w:t>
      </w:r>
      <w:r w:rsidRPr="003477B3">
        <w:rPr>
          <w:rFonts w:eastAsia="Times New Roman" w:cs="Times New Roman"/>
          <w:lang w:eastAsia="ru-RU"/>
        </w:rPr>
        <w:t xml:space="preserve">õppima, siis olen sõlminud lepingu ja kohustun seda täitma. </w:t>
      </w:r>
    </w:p>
    <w:p w14:paraId="02C13DB7" w14:textId="77777777" w:rsidR="00507C9C" w:rsidRPr="003477B3" w:rsidRDefault="00507C9C" w:rsidP="00137BC9">
      <w:pPr>
        <w:spacing w:after="0" w:line="240" w:lineRule="auto"/>
        <w:ind w:right="139"/>
        <w:jc w:val="both"/>
        <w:rPr>
          <w:rFonts w:eastAsia="Times New Roman" w:cs="Times New Roman"/>
          <w:lang w:eastAsia="ru-RU"/>
        </w:rPr>
      </w:pPr>
    </w:p>
    <w:p w14:paraId="16CB643E" w14:textId="460F50C3" w:rsidR="00507C9C" w:rsidRPr="003477B3" w:rsidRDefault="006057D0" w:rsidP="00137BC9">
      <w:pPr>
        <w:spacing w:after="0" w:line="240" w:lineRule="auto"/>
        <w:ind w:right="139"/>
        <w:jc w:val="both"/>
        <w:rPr>
          <w:rFonts w:eastAsia="Times New Roman" w:cs="Times New Roman"/>
          <w:lang w:eastAsia="ru-RU"/>
        </w:rPr>
      </w:pPr>
      <w:r w:rsidRPr="003477B3">
        <w:rPr>
          <w:rFonts w:eastAsia="Times New Roman" w:cs="Times New Roman"/>
          <w:lang w:eastAsia="ru-RU"/>
        </w:rPr>
        <w:t>A</w:t>
      </w:r>
      <w:r w:rsidR="00507C9C" w:rsidRPr="003477B3">
        <w:rPr>
          <w:rFonts w:eastAsia="Times New Roman" w:cs="Times New Roman"/>
          <w:lang w:eastAsia="ru-RU"/>
        </w:rPr>
        <w:t xml:space="preserve">valduse saatmisega </w:t>
      </w:r>
      <w:r w:rsidR="00F540AD">
        <w:rPr>
          <w:rFonts w:eastAsia="Times New Roman" w:cs="Times New Roman"/>
          <w:lang w:eastAsia="ru-RU"/>
        </w:rPr>
        <w:t>annan nõusoleku</w:t>
      </w:r>
      <w:r w:rsidR="00086BA4">
        <w:rPr>
          <w:rFonts w:eastAsia="Times New Roman" w:cs="Times New Roman"/>
          <w:lang w:eastAsia="ru-RU"/>
        </w:rPr>
        <w:t xml:space="preserve"> </w:t>
      </w:r>
      <w:r w:rsidR="006A66C0">
        <w:rPr>
          <w:rFonts w:eastAsia="Times New Roman" w:cs="Times New Roman"/>
          <w:lang w:eastAsia="ru-RU"/>
        </w:rPr>
        <w:t xml:space="preserve">isikuandmete töötlemiseks </w:t>
      </w:r>
      <w:r w:rsidR="00CF0E0C">
        <w:rPr>
          <w:rFonts w:eastAsia="Times New Roman" w:cs="Times New Roman"/>
          <w:lang w:eastAsia="ru-RU"/>
        </w:rPr>
        <w:t xml:space="preserve"> ja mõistan</w:t>
      </w:r>
      <w:r w:rsidR="00507C9C" w:rsidRPr="003477B3">
        <w:rPr>
          <w:rFonts w:eastAsia="Times New Roman" w:cs="Times New Roman"/>
          <w:lang w:eastAsia="ru-RU"/>
        </w:rPr>
        <w:t xml:space="preserve">, et </w:t>
      </w:r>
      <w:r w:rsidR="007569A9" w:rsidRPr="003477B3">
        <w:rPr>
          <w:rFonts w:eastAsia="Times New Roman" w:cs="Times New Roman"/>
          <w:lang w:eastAsia="ru-RU"/>
        </w:rPr>
        <w:t>Sisekaitse</w:t>
      </w:r>
      <w:r w:rsidR="00507C9C" w:rsidRPr="003477B3">
        <w:rPr>
          <w:rFonts w:eastAsia="Times New Roman" w:cs="Times New Roman"/>
          <w:lang w:eastAsia="ru-RU"/>
        </w:rPr>
        <w:t>akadeemia peab õppeteenuse osutamiseks töötlema minu isikuandmeid</w:t>
      </w:r>
      <w:r w:rsidR="000F3987" w:rsidRPr="003477B3">
        <w:rPr>
          <w:rFonts w:eastAsia="Times New Roman" w:cs="Times New Roman"/>
          <w:lang w:eastAsia="ru-RU"/>
        </w:rPr>
        <w:t>.</w:t>
      </w:r>
      <w:r w:rsidR="00507C9C" w:rsidRPr="003477B3">
        <w:rPr>
          <w:rFonts w:eastAsia="Times New Roman" w:cs="Times New Roman"/>
          <w:lang w:eastAsia="ru-RU"/>
        </w:rPr>
        <w:t xml:space="preserve"> </w:t>
      </w:r>
      <w:r w:rsidR="000D60EB" w:rsidRPr="003477B3">
        <w:rPr>
          <w:rFonts w:eastAsia="Times New Roman" w:cs="Times New Roman"/>
          <w:lang w:eastAsia="ru-RU"/>
        </w:rPr>
        <w:t xml:space="preserve">Akadeemia töötleb isikuandmeid </w:t>
      </w:r>
      <w:r w:rsidR="000F3987" w:rsidRPr="003477B3">
        <w:rPr>
          <w:rFonts w:eastAsia="Times New Roman" w:cs="Times New Roman"/>
          <w:lang w:eastAsia="ru-RU"/>
        </w:rPr>
        <w:t>s</w:t>
      </w:r>
      <w:r w:rsidR="00507C9C" w:rsidRPr="003477B3">
        <w:rPr>
          <w:rFonts w:eastAsia="Times New Roman" w:cs="Times New Roman"/>
          <w:lang w:eastAsia="ru-RU"/>
        </w:rPr>
        <w:t>eaduse</w:t>
      </w:r>
      <w:r w:rsidR="000D60EB" w:rsidRPr="003477B3">
        <w:rPr>
          <w:rFonts w:eastAsia="Times New Roman" w:cs="Times New Roman"/>
          <w:lang w:eastAsia="ru-RU"/>
        </w:rPr>
        <w:t xml:space="preserve"> ja käesoleva lepingu</w:t>
      </w:r>
      <w:r w:rsidR="00507C9C" w:rsidRPr="003477B3">
        <w:rPr>
          <w:rFonts w:eastAsia="Times New Roman" w:cs="Times New Roman"/>
          <w:lang w:eastAsia="ru-RU"/>
        </w:rPr>
        <w:t xml:space="preserve"> alusel.</w:t>
      </w:r>
      <w:r w:rsidR="00507C9C" w:rsidRPr="003477B3">
        <w:t xml:space="preserve"> Mõistan, et akadeemia</w:t>
      </w:r>
      <w:r w:rsidR="00832CBB" w:rsidRPr="003477B3">
        <w:t xml:space="preserve"> </w:t>
      </w:r>
      <w:r w:rsidR="00C3373E" w:rsidRPr="003477B3">
        <w:t>töötleb järgmisi andmeid:</w:t>
      </w:r>
      <w:r w:rsidR="00832CBB" w:rsidRPr="003477B3">
        <w:t xml:space="preserve"> </w:t>
      </w:r>
      <w:r w:rsidR="00507C9C" w:rsidRPr="003477B3">
        <w:t>isiku</w:t>
      </w:r>
      <w:r w:rsidR="00507C9C" w:rsidRPr="003477B3">
        <w:rPr>
          <w:rFonts w:eastAsia="Times New Roman" w:cs="Times New Roman"/>
          <w:lang w:eastAsia="ru-RU"/>
        </w:rPr>
        <w:t>koo</w:t>
      </w:r>
      <w:r w:rsidR="00C3373E" w:rsidRPr="003477B3">
        <w:rPr>
          <w:rFonts w:eastAsia="Times New Roman" w:cs="Times New Roman"/>
          <w:lang w:eastAsia="ru-RU"/>
        </w:rPr>
        <w:t>d</w:t>
      </w:r>
      <w:r w:rsidR="00507C9C" w:rsidRPr="003477B3">
        <w:rPr>
          <w:rFonts w:eastAsia="Times New Roman" w:cs="Times New Roman"/>
          <w:lang w:eastAsia="ru-RU"/>
        </w:rPr>
        <w:t>, kontaktan</w:t>
      </w:r>
      <w:r w:rsidR="007569A9" w:rsidRPr="003477B3">
        <w:rPr>
          <w:rFonts w:eastAsia="Times New Roman" w:cs="Times New Roman"/>
          <w:lang w:eastAsia="ru-RU"/>
        </w:rPr>
        <w:t>dme</w:t>
      </w:r>
      <w:r w:rsidR="00C3373E" w:rsidRPr="003477B3">
        <w:rPr>
          <w:rFonts w:eastAsia="Times New Roman" w:cs="Times New Roman"/>
          <w:lang w:eastAsia="ru-RU"/>
        </w:rPr>
        <w:t>d</w:t>
      </w:r>
      <w:r w:rsidR="007569A9" w:rsidRPr="003477B3">
        <w:rPr>
          <w:rFonts w:eastAsia="Times New Roman" w:cs="Times New Roman"/>
          <w:lang w:eastAsia="ru-RU"/>
        </w:rPr>
        <w:t xml:space="preserve"> (</w:t>
      </w:r>
      <w:r w:rsidR="000D60EB" w:rsidRPr="003477B3">
        <w:rPr>
          <w:rFonts w:eastAsia="Times New Roman" w:cs="Times New Roman"/>
          <w:lang w:eastAsia="ru-RU"/>
        </w:rPr>
        <w:t xml:space="preserve">telefon, </w:t>
      </w:r>
      <w:r w:rsidR="007569A9" w:rsidRPr="003477B3">
        <w:rPr>
          <w:rFonts w:eastAsia="Times New Roman" w:cs="Times New Roman"/>
          <w:lang w:eastAsia="ru-RU"/>
        </w:rPr>
        <w:t>e-</w:t>
      </w:r>
      <w:r w:rsidR="00C3373E" w:rsidRPr="003477B3">
        <w:rPr>
          <w:rFonts w:eastAsia="Times New Roman" w:cs="Times New Roman"/>
          <w:lang w:eastAsia="ru-RU"/>
        </w:rPr>
        <w:t xml:space="preserve">posti </w:t>
      </w:r>
      <w:r w:rsidR="007569A9" w:rsidRPr="003477B3">
        <w:rPr>
          <w:rFonts w:eastAsia="Times New Roman" w:cs="Times New Roman"/>
          <w:lang w:eastAsia="ru-RU"/>
        </w:rPr>
        <w:t>aadress)</w:t>
      </w:r>
      <w:r w:rsidR="00C3373E" w:rsidRPr="003477B3">
        <w:rPr>
          <w:rFonts w:eastAsia="Times New Roman" w:cs="Times New Roman"/>
          <w:lang w:eastAsia="ru-RU"/>
        </w:rPr>
        <w:t xml:space="preserve">, </w:t>
      </w:r>
      <w:r w:rsidR="00712858" w:rsidRPr="003477B3">
        <w:rPr>
          <w:rFonts w:eastAsia="Times New Roman" w:cs="Times New Roman"/>
          <w:lang w:eastAsia="ru-RU"/>
        </w:rPr>
        <w:t xml:space="preserve">vajadusel </w:t>
      </w:r>
      <w:r w:rsidR="00AA1792" w:rsidRPr="003477B3">
        <w:rPr>
          <w:rFonts w:eastAsia="Times New Roman" w:cs="Times New Roman"/>
          <w:lang w:eastAsia="ru-RU"/>
        </w:rPr>
        <w:t>COVID-19 viiruse leviku tõkestamiseks</w:t>
      </w:r>
      <w:r w:rsidR="00C27EA1" w:rsidRPr="003477B3">
        <w:rPr>
          <w:rFonts w:eastAsia="Times New Roman" w:cs="Times New Roman"/>
          <w:lang w:eastAsia="ru-RU"/>
        </w:rPr>
        <w:t xml:space="preserve"> vajalikud andmed</w:t>
      </w:r>
      <w:r w:rsidR="00AA1792" w:rsidRPr="003477B3">
        <w:rPr>
          <w:rFonts w:eastAsia="Times New Roman" w:cs="Times New Roman"/>
          <w:lang w:eastAsia="ru-RU"/>
        </w:rPr>
        <w:t xml:space="preserve">, </w:t>
      </w:r>
      <w:r w:rsidR="00832CBB" w:rsidRPr="003477B3">
        <w:rPr>
          <w:rFonts w:eastAsia="Times New Roman" w:cs="Times New Roman"/>
          <w:lang w:eastAsia="ru-RU"/>
        </w:rPr>
        <w:t>õpitulemustega</w:t>
      </w:r>
      <w:r w:rsidR="00507C9C" w:rsidRPr="003477B3">
        <w:rPr>
          <w:rFonts w:eastAsia="Times New Roman" w:cs="Times New Roman"/>
          <w:lang w:eastAsia="ru-RU"/>
        </w:rPr>
        <w:t xml:space="preserve"> seotud andme</w:t>
      </w:r>
      <w:r w:rsidR="00C3373E" w:rsidRPr="003477B3">
        <w:rPr>
          <w:rFonts w:eastAsia="Times New Roman" w:cs="Times New Roman"/>
          <w:lang w:eastAsia="ru-RU"/>
        </w:rPr>
        <w:t>d</w:t>
      </w:r>
      <w:r w:rsidR="00507C9C" w:rsidRPr="003477B3">
        <w:rPr>
          <w:rFonts w:eastAsia="Times New Roman" w:cs="Times New Roman"/>
          <w:lang w:eastAsia="ru-RU"/>
        </w:rPr>
        <w:t xml:space="preserve"> </w:t>
      </w:r>
      <w:r w:rsidR="00832CBB" w:rsidRPr="003477B3">
        <w:rPr>
          <w:rFonts w:eastAsia="Times New Roman" w:cs="Times New Roman"/>
          <w:lang w:eastAsia="ru-RU"/>
        </w:rPr>
        <w:t>ning muud andme</w:t>
      </w:r>
      <w:r w:rsidR="00C3373E" w:rsidRPr="003477B3">
        <w:rPr>
          <w:rFonts w:eastAsia="Times New Roman" w:cs="Times New Roman"/>
          <w:lang w:eastAsia="ru-RU"/>
        </w:rPr>
        <w:t>d</w:t>
      </w:r>
      <w:r w:rsidR="00832CBB" w:rsidRPr="003477B3">
        <w:rPr>
          <w:rFonts w:eastAsia="Times New Roman" w:cs="Times New Roman"/>
          <w:lang w:eastAsia="ru-RU"/>
        </w:rPr>
        <w:t xml:space="preserve">, mis on õppeteenuse osutamise lepingu täitmiseks </w:t>
      </w:r>
      <w:r w:rsidR="00C3373E" w:rsidRPr="003477B3">
        <w:rPr>
          <w:rFonts w:eastAsia="Times New Roman" w:cs="Times New Roman"/>
          <w:lang w:eastAsia="ru-RU"/>
        </w:rPr>
        <w:t xml:space="preserve">akadeemiale </w:t>
      </w:r>
      <w:r w:rsidR="00507C9C" w:rsidRPr="003477B3">
        <w:rPr>
          <w:rFonts w:eastAsia="Times New Roman" w:cs="Times New Roman"/>
          <w:lang w:eastAsia="ru-RU"/>
        </w:rPr>
        <w:t>vajaliku</w:t>
      </w:r>
      <w:r w:rsidR="00832CBB" w:rsidRPr="003477B3">
        <w:rPr>
          <w:rFonts w:eastAsia="Times New Roman" w:cs="Times New Roman"/>
          <w:lang w:eastAsia="ru-RU"/>
        </w:rPr>
        <w:t>d.</w:t>
      </w:r>
      <w:r w:rsidR="000D60EB" w:rsidRPr="003477B3">
        <w:t xml:space="preserve"> Muid </w:t>
      </w:r>
      <w:r w:rsidR="000D60EB" w:rsidRPr="003477B3">
        <w:rPr>
          <w:rFonts w:eastAsia="Times New Roman" w:cs="Times New Roman"/>
          <w:lang w:eastAsia="ru-RU"/>
        </w:rPr>
        <w:t xml:space="preserve">isikuandmeid, kogutakse </w:t>
      </w:r>
      <w:r w:rsidR="00437221">
        <w:rPr>
          <w:rFonts w:eastAsia="Times New Roman" w:cs="Times New Roman"/>
          <w:lang w:eastAsia="ru-RU"/>
        </w:rPr>
        <w:t>õppija</w:t>
      </w:r>
      <w:r w:rsidR="00437221" w:rsidRPr="003477B3">
        <w:rPr>
          <w:rFonts w:eastAsia="Times New Roman" w:cs="Times New Roman"/>
          <w:lang w:eastAsia="ru-RU"/>
        </w:rPr>
        <w:t xml:space="preserve"> </w:t>
      </w:r>
      <w:r w:rsidR="000D60EB" w:rsidRPr="003477B3">
        <w:rPr>
          <w:rFonts w:eastAsia="Times New Roman" w:cs="Times New Roman"/>
          <w:lang w:eastAsia="ru-RU"/>
        </w:rPr>
        <w:t>nõusoleku</w:t>
      </w:r>
      <w:r w:rsidRPr="003477B3">
        <w:rPr>
          <w:rFonts w:eastAsia="Times New Roman" w:cs="Times New Roman"/>
          <w:lang w:eastAsia="ru-RU"/>
        </w:rPr>
        <w:t>l</w:t>
      </w:r>
      <w:r w:rsidR="000D60EB" w:rsidRPr="003477B3">
        <w:rPr>
          <w:rFonts w:eastAsia="Times New Roman" w:cs="Times New Roman"/>
          <w:lang w:eastAsia="ru-RU"/>
        </w:rPr>
        <w:t xml:space="preserve">. Sisekaitseakadeemia teavitab </w:t>
      </w:r>
      <w:r w:rsidR="00552A84">
        <w:rPr>
          <w:rFonts w:eastAsia="Times New Roman" w:cs="Times New Roman"/>
          <w:lang w:eastAsia="ru-RU"/>
        </w:rPr>
        <w:t>õppijat</w:t>
      </w:r>
      <w:r w:rsidR="00552A84" w:rsidRPr="003477B3">
        <w:rPr>
          <w:rFonts w:eastAsia="Times New Roman" w:cs="Times New Roman"/>
          <w:lang w:eastAsia="ru-RU"/>
        </w:rPr>
        <w:t xml:space="preserve"> </w:t>
      </w:r>
      <w:r w:rsidR="000D60EB" w:rsidRPr="003477B3">
        <w:rPr>
          <w:rFonts w:eastAsia="Times New Roman" w:cs="Times New Roman"/>
          <w:lang w:eastAsia="ru-RU"/>
        </w:rPr>
        <w:t xml:space="preserve">eraldi täiendavate isikuandmete kogumisest </w:t>
      </w:r>
      <w:r w:rsidR="000D60EB" w:rsidRPr="003477B3">
        <w:rPr>
          <w:rFonts w:eastAsia="Times New Roman" w:cs="Times New Roman"/>
          <w:lang w:eastAsia="ru-RU"/>
        </w:rPr>
        <w:lastRenderedPageBreak/>
        <w:t>ja muul eesmärgil töötlemisest.</w:t>
      </w:r>
      <w:r w:rsidR="00335A95" w:rsidRPr="003477B3">
        <w:rPr>
          <w:rFonts w:eastAsia="Times New Roman" w:cs="Times New Roman"/>
          <w:lang w:eastAsia="ru-RU"/>
        </w:rPr>
        <w:t xml:space="preserve"> Akadeemia isikuand</w:t>
      </w:r>
      <w:r w:rsidR="00CB3FC5" w:rsidRPr="003477B3">
        <w:rPr>
          <w:rFonts w:eastAsia="Times New Roman" w:cs="Times New Roman"/>
          <w:lang w:eastAsia="ru-RU"/>
        </w:rPr>
        <w:t>m</w:t>
      </w:r>
      <w:r w:rsidR="00335A95" w:rsidRPr="003477B3">
        <w:rPr>
          <w:rFonts w:eastAsia="Times New Roman" w:cs="Times New Roman"/>
          <w:lang w:eastAsia="ru-RU"/>
        </w:rPr>
        <w:t xml:space="preserve">ete töötlemise põhimõtted on avaldatud </w:t>
      </w:r>
      <w:hyperlink r:id="rId9" w:history="1">
        <w:r w:rsidR="00B27754" w:rsidRPr="00EC0E69">
          <w:rPr>
            <w:rStyle w:val="Hyperlink"/>
            <w:rFonts w:eastAsia="Times New Roman" w:cs="Times New Roman"/>
            <w:color w:val="000000" w:themeColor="text1"/>
            <w:lang w:eastAsia="ru-RU"/>
          </w:rPr>
          <w:t>https://www.sisekaitse.ee/isikuandmete-tootlemine/</w:t>
        </w:r>
      </w:hyperlink>
      <w:r w:rsidRPr="003477B3">
        <w:rPr>
          <w:rFonts w:eastAsia="Times New Roman" w:cs="Times New Roman"/>
          <w:lang w:eastAsia="ru-RU"/>
        </w:rPr>
        <w:t>.</w:t>
      </w:r>
      <w:r w:rsidR="00335A95" w:rsidRPr="003477B3">
        <w:rPr>
          <w:rFonts w:eastAsia="Times New Roman" w:cs="Times New Roman"/>
          <w:lang w:eastAsia="ru-RU"/>
        </w:rPr>
        <w:t xml:space="preserve"> </w:t>
      </w:r>
    </w:p>
    <w:p w14:paraId="2A6976DA" w14:textId="77777777" w:rsidR="00071DC7" w:rsidRDefault="00071DC7" w:rsidP="00071DC7">
      <w:pPr>
        <w:spacing w:after="0" w:line="240" w:lineRule="auto"/>
        <w:ind w:right="139"/>
        <w:jc w:val="both"/>
        <w:rPr>
          <w:rFonts w:eastAsia="Times New Roman" w:cs="Times New Roman"/>
          <w:lang w:eastAsia="ru-RU"/>
        </w:rPr>
      </w:pPr>
    </w:p>
    <w:p w14:paraId="6D4FB4CC" w14:textId="77777777" w:rsidR="00CC0DC1" w:rsidRPr="003477B3" w:rsidRDefault="00CC0DC1" w:rsidP="00071DC7">
      <w:pPr>
        <w:spacing w:after="0" w:line="240" w:lineRule="auto"/>
        <w:ind w:right="139"/>
        <w:jc w:val="both"/>
        <w:rPr>
          <w:rFonts w:eastAsia="Times New Roman" w:cs="Times New Roman"/>
          <w:lang w:eastAsia="ru-RU"/>
        </w:rPr>
      </w:pPr>
    </w:p>
    <w:p w14:paraId="2B014E48" w14:textId="74FBD51A" w:rsidR="00071DC7" w:rsidRPr="003477B3" w:rsidRDefault="006057D0" w:rsidP="00071DC7">
      <w:pPr>
        <w:spacing w:after="0" w:line="240" w:lineRule="auto"/>
        <w:ind w:right="139"/>
        <w:jc w:val="both"/>
        <w:rPr>
          <w:rFonts w:eastAsia="Times New Roman" w:cs="Times New Roman"/>
          <w:lang w:eastAsia="ru-RU"/>
        </w:rPr>
      </w:pPr>
      <w:r w:rsidRPr="003477B3">
        <w:rPr>
          <w:rFonts w:eastAsia="Times New Roman" w:cs="Times New Roman"/>
          <w:lang w:eastAsia="ru-RU"/>
        </w:rPr>
        <w:br/>
      </w:r>
      <w:r w:rsidR="00071DC7" w:rsidRPr="003477B3">
        <w:rPr>
          <w:rFonts w:eastAsia="Times New Roman" w:cs="Times New Roman"/>
          <w:lang w:eastAsia="ru-RU"/>
        </w:rPr>
        <w:t>Lugupidamisega</w:t>
      </w:r>
    </w:p>
    <w:p w14:paraId="6C24E5C3" w14:textId="6DCDB0D3" w:rsidR="00071DC7" w:rsidRPr="003477B3" w:rsidRDefault="00592F02" w:rsidP="00071DC7">
      <w:pPr>
        <w:spacing w:after="0" w:line="240" w:lineRule="auto"/>
        <w:ind w:right="139"/>
        <w:jc w:val="both"/>
        <w:rPr>
          <w:rFonts w:eastAsia="Times New Roman" w:cs="Times New Roman"/>
          <w:lang w:eastAsia="ru-RU"/>
        </w:rPr>
      </w:pPr>
      <w:r w:rsidRPr="003477B3">
        <w:rPr>
          <w:rFonts w:eastAsia="Times New Roman" w:cs="Times New Roman"/>
          <w:lang w:eastAsia="ru-RU"/>
        </w:rPr>
        <w:br/>
      </w:r>
    </w:p>
    <w:p w14:paraId="5E8F603A" w14:textId="7516A2EF" w:rsidR="00071DC7" w:rsidRPr="003477B3" w:rsidRDefault="00071DC7" w:rsidP="00071DC7">
      <w:pPr>
        <w:spacing w:after="0" w:line="240" w:lineRule="auto"/>
        <w:ind w:right="139"/>
        <w:jc w:val="both"/>
        <w:rPr>
          <w:rFonts w:eastAsia="Times New Roman" w:cs="Times New Roman"/>
          <w:i/>
          <w:lang w:eastAsia="ru-RU"/>
        </w:rPr>
      </w:pPr>
      <w:r w:rsidRPr="003477B3">
        <w:rPr>
          <w:rFonts w:eastAsia="Times New Roman" w:cs="Times New Roman"/>
          <w:i/>
          <w:lang w:eastAsia="ru-RU"/>
        </w:rPr>
        <w:t>/</w:t>
      </w:r>
      <w:r w:rsidR="00B47DFF">
        <w:rPr>
          <w:rFonts w:eastAsia="Times New Roman" w:cs="Times New Roman"/>
          <w:i/>
          <w:lang w:eastAsia="ru-RU"/>
        </w:rPr>
        <w:t>.</w:t>
      </w:r>
      <w:r w:rsidR="00FB1334">
        <w:rPr>
          <w:rFonts w:eastAsia="Times New Roman" w:cs="Times New Roman"/>
          <w:i/>
          <w:lang w:eastAsia="ru-RU"/>
        </w:rPr>
        <w:t>..</w:t>
      </w:r>
      <w:r w:rsidRPr="003477B3">
        <w:rPr>
          <w:rFonts w:eastAsia="Times New Roman" w:cs="Times New Roman"/>
          <w:i/>
          <w:lang w:eastAsia="ru-RU"/>
        </w:rPr>
        <w:t>/</w:t>
      </w:r>
    </w:p>
    <w:p w14:paraId="3D6B6A9C" w14:textId="3BEF9A98" w:rsidR="00071DC7" w:rsidRPr="003477B3" w:rsidRDefault="007614CD" w:rsidP="00071DC7">
      <w:pPr>
        <w:spacing w:after="0" w:line="240" w:lineRule="auto"/>
        <w:ind w:right="139"/>
        <w:jc w:val="both"/>
        <w:rPr>
          <w:rFonts w:eastAsia="Times New Roman" w:cs="Times New Roman"/>
          <w:iCs/>
          <w:lang w:eastAsia="ru-RU"/>
        </w:rPr>
      </w:pPr>
      <w:r w:rsidRPr="003477B3">
        <w:rPr>
          <w:rFonts w:eastAsia="Times New Roman" w:cs="Times New Roman"/>
          <w:iCs/>
          <w:lang w:eastAsia="ru-RU"/>
        </w:rPr>
        <w:t>(</w:t>
      </w:r>
      <w:r w:rsidR="00592F02" w:rsidRPr="003477B3">
        <w:rPr>
          <w:rFonts w:eastAsia="Times New Roman" w:cs="Times New Roman"/>
          <w:iCs/>
          <w:lang w:eastAsia="ru-RU"/>
        </w:rPr>
        <w:t>a</w:t>
      </w:r>
      <w:r w:rsidRPr="003477B3">
        <w:rPr>
          <w:rFonts w:eastAsia="Times New Roman" w:cs="Times New Roman"/>
          <w:iCs/>
          <w:lang w:eastAsia="ru-RU"/>
        </w:rPr>
        <w:t>llkirjastatud digitaalselt)</w:t>
      </w:r>
    </w:p>
    <w:p w14:paraId="33A2C67E" w14:textId="3D565E46" w:rsidR="00441F7D" w:rsidRPr="003477B3" w:rsidRDefault="00441F7D" w:rsidP="008A1704">
      <w:pPr>
        <w:spacing w:after="0"/>
        <w:jc w:val="both"/>
        <w:rPr>
          <w:rFonts w:eastAsia="Times New Roman" w:cs="Times New Roman"/>
          <w:i/>
          <w:lang w:eastAsia="ru-RU"/>
        </w:rPr>
      </w:pPr>
    </w:p>
    <w:p w14:paraId="356B7986" w14:textId="36F0D8A3" w:rsidR="007614CD" w:rsidRPr="003477B3" w:rsidRDefault="00592F02" w:rsidP="008A1704">
      <w:pPr>
        <w:spacing w:after="0"/>
        <w:jc w:val="both"/>
        <w:rPr>
          <w:rFonts w:eastAsia="Times New Roman" w:cs="Times New Roman"/>
          <w:iCs/>
          <w:lang w:eastAsia="ru-RU"/>
        </w:rPr>
      </w:pPr>
      <w:r w:rsidRPr="003477B3">
        <w:rPr>
          <w:rFonts w:eastAsia="Times New Roman" w:cs="Times New Roman"/>
          <w:iCs/>
          <w:lang w:eastAsia="ru-RU"/>
        </w:rPr>
        <w:br/>
      </w:r>
      <w:r w:rsidR="007614CD" w:rsidRPr="003477B3">
        <w:rPr>
          <w:rFonts w:eastAsia="Times New Roman" w:cs="Times New Roman"/>
          <w:iCs/>
          <w:lang w:eastAsia="ru-RU"/>
        </w:rPr>
        <w:t xml:space="preserve">Sõlmin lepingu punktis 1 nimetatud </w:t>
      </w:r>
      <w:r w:rsidR="001E2E83">
        <w:rPr>
          <w:rFonts w:eastAsia="Times New Roman" w:cs="Times New Roman"/>
          <w:iCs/>
          <w:lang w:eastAsia="ru-RU"/>
        </w:rPr>
        <w:t>õppijaga</w:t>
      </w:r>
      <w:r w:rsidR="007614CD" w:rsidRPr="003477B3">
        <w:rPr>
          <w:rFonts w:eastAsia="Times New Roman" w:cs="Times New Roman"/>
          <w:iCs/>
          <w:lang w:eastAsia="ru-RU"/>
        </w:rPr>
        <w:t xml:space="preserve"> </w:t>
      </w:r>
      <w:r w:rsidR="00F13935">
        <w:rPr>
          <w:rFonts w:eastAsia="Times New Roman" w:cs="Times New Roman"/>
          <w:iCs/>
          <w:lang w:eastAsia="ru-RU"/>
        </w:rPr>
        <w:t>täiendus</w:t>
      </w:r>
      <w:r w:rsidR="007614CD" w:rsidRPr="003477B3">
        <w:rPr>
          <w:rFonts w:eastAsia="Times New Roman" w:cs="Times New Roman"/>
          <w:iCs/>
          <w:lang w:eastAsia="ru-RU"/>
        </w:rPr>
        <w:t>õppe</w:t>
      </w:r>
      <w:r w:rsidR="00F13935">
        <w:rPr>
          <w:rFonts w:eastAsia="Times New Roman" w:cs="Times New Roman"/>
          <w:iCs/>
          <w:lang w:eastAsia="ru-RU"/>
        </w:rPr>
        <w:t xml:space="preserve"> </w:t>
      </w:r>
      <w:r w:rsidR="007614CD" w:rsidRPr="003477B3">
        <w:rPr>
          <w:rFonts w:eastAsia="Times New Roman" w:cs="Times New Roman"/>
          <w:iCs/>
          <w:lang w:eastAsia="ru-RU"/>
        </w:rPr>
        <w:t>lepingu.</w:t>
      </w:r>
    </w:p>
    <w:p w14:paraId="7989ABD1" w14:textId="77777777" w:rsidR="007614CD" w:rsidRPr="003477B3" w:rsidRDefault="007614CD" w:rsidP="008A1704">
      <w:pPr>
        <w:spacing w:after="0"/>
        <w:jc w:val="both"/>
        <w:rPr>
          <w:rFonts w:eastAsia="Times New Roman" w:cs="Times New Roman"/>
          <w:i/>
          <w:lang w:eastAsia="ru-RU"/>
        </w:rPr>
      </w:pPr>
    </w:p>
    <w:p w14:paraId="1FF844B9" w14:textId="7FF52696" w:rsidR="00554000" w:rsidRPr="003477B3" w:rsidRDefault="007A289C" w:rsidP="00554000">
      <w:pPr>
        <w:spacing w:after="0"/>
        <w:jc w:val="both"/>
      </w:pPr>
      <w:r>
        <w:t>/…/</w:t>
      </w:r>
    </w:p>
    <w:p w14:paraId="4282EAB7" w14:textId="0BA0EFF7" w:rsidR="00554000" w:rsidRPr="003477B3" w:rsidRDefault="007A289C" w:rsidP="00554000">
      <w:pPr>
        <w:spacing w:after="0"/>
        <w:jc w:val="both"/>
      </w:pPr>
      <w:r>
        <w:t>akadeemilise üksuse juht</w:t>
      </w:r>
    </w:p>
    <w:p w14:paraId="1C55ACAF" w14:textId="27D74F92" w:rsidR="00554000" w:rsidRPr="003477B3" w:rsidRDefault="00554000" w:rsidP="00554000">
      <w:pPr>
        <w:spacing w:after="0"/>
        <w:jc w:val="both"/>
      </w:pPr>
      <w:r w:rsidRPr="003477B3">
        <w:t>(allkirjastatud digitaalselt)</w:t>
      </w:r>
    </w:p>
    <w:p w14:paraId="0A145C0C" w14:textId="4A1C0130" w:rsidR="009C0A97" w:rsidRPr="003477B3" w:rsidRDefault="009C0A97" w:rsidP="00554000">
      <w:pPr>
        <w:spacing w:after="0"/>
        <w:jc w:val="both"/>
      </w:pPr>
    </w:p>
    <w:p w14:paraId="2F667D8F" w14:textId="77777777" w:rsidR="009C0A97" w:rsidRPr="003477B3" w:rsidRDefault="009C0A97" w:rsidP="00554000">
      <w:pPr>
        <w:spacing w:after="0"/>
        <w:jc w:val="both"/>
      </w:pPr>
    </w:p>
    <w:p w14:paraId="36519D57" w14:textId="77777777" w:rsidR="00712858" w:rsidRPr="003477B3" w:rsidRDefault="00712858" w:rsidP="00554000">
      <w:pPr>
        <w:spacing w:after="0"/>
        <w:jc w:val="both"/>
      </w:pPr>
    </w:p>
    <w:p w14:paraId="68643843" w14:textId="77777777" w:rsidR="00592F02" w:rsidRPr="003477B3" w:rsidRDefault="00592F02">
      <w:pPr>
        <w:rPr>
          <w:rFonts w:ascii="Calibri" w:hAnsi="Calibri"/>
          <w:b/>
        </w:rPr>
      </w:pPr>
      <w:r w:rsidRPr="003477B3">
        <w:rPr>
          <w:rFonts w:ascii="Calibri" w:hAnsi="Calibri"/>
          <w:b/>
        </w:rPr>
        <w:br w:type="page"/>
      </w:r>
    </w:p>
    <w:p w14:paraId="5A3513BD" w14:textId="76E41256" w:rsidR="005B5538" w:rsidRPr="003477B3" w:rsidRDefault="00071DC7" w:rsidP="00116528">
      <w:pPr>
        <w:pStyle w:val="ListParagraph"/>
        <w:jc w:val="both"/>
        <w:rPr>
          <w:b/>
        </w:rPr>
      </w:pPr>
      <w:r w:rsidRPr="003477B3">
        <w:rPr>
          <w:rFonts w:ascii="Calibri" w:hAnsi="Calibri"/>
          <w:b/>
        </w:rPr>
        <w:lastRenderedPageBreak/>
        <w:t>2</w:t>
      </w:r>
      <w:r w:rsidR="005B5538" w:rsidRPr="003477B3">
        <w:rPr>
          <w:rFonts w:ascii="Calibri" w:hAnsi="Calibri"/>
          <w:b/>
        </w:rPr>
        <w:t xml:space="preserve">. </w:t>
      </w:r>
      <w:r w:rsidR="009C0A97" w:rsidRPr="003477B3">
        <w:rPr>
          <w:rFonts w:ascii="Calibri" w:hAnsi="Calibri"/>
          <w:b/>
        </w:rPr>
        <w:t xml:space="preserve">ÜLDTINGIMUSED </w:t>
      </w:r>
      <w:r w:rsidR="009C0A97" w:rsidRPr="003477B3">
        <w:rPr>
          <w:rFonts w:ascii="Calibri" w:hAnsi="Calibri"/>
          <w:b/>
        </w:rPr>
        <w:tab/>
        <w:t xml:space="preserve">          </w:t>
      </w:r>
    </w:p>
    <w:p w14:paraId="0B96C2BA" w14:textId="1A4BE26A" w:rsidR="0082049B" w:rsidRPr="00C61A97" w:rsidRDefault="00AA1792" w:rsidP="00C23D9C">
      <w:pPr>
        <w:numPr>
          <w:ilvl w:val="1"/>
          <w:numId w:val="1"/>
        </w:numPr>
        <w:spacing w:after="0" w:line="276" w:lineRule="auto"/>
        <w:ind w:left="426" w:hanging="426"/>
        <w:contextualSpacing/>
        <w:jc w:val="both"/>
        <w:rPr>
          <w:rFonts w:eastAsia="Times New Roman" w:cs="Times New Roman"/>
          <w:noProof/>
        </w:rPr>
      </w:pPr>
      <w:r w:rsidRPr="00C61A97">
        <w:rPr>
          <w:rFonts w:eastAsia="Times New Roman" w:cs="Times New Roman"/>
          <w:noProof/>
        </w:rPr>
        <w:t>Õ</w:t>
      </w:r>
      <w:r w:rsidR="0082049B" w:rsidRPr="00C61A97">
        <w:rPr>
          <w:rFonts w:eastAsia="Times New Roman" w:cs="Times New Roman"/>
          <w:noProof/>
        </w:rPr>
        <w:t>ppe</w:t>
      </w:r>
      <w:r w:rsidR="00B65296" w:rsidRPr="00C61A97">
        <w:rPr>
          <w:rFonts w:eastAsia="Times New Roman" w:cs="Times New Roman"/>
          <w:noProof/>
        </w:rPr>
        <w:t>teenuse</w:t>
      </w:r>
      <w:r w:rsidR="0082049B" w:rsidRPr="00C61A97">
        <w:rPr>
          <w:rFonts w:eastAsia="Times New Roman" w:cs="Times New Roman"/>
          <w:noProof/>
        </w:rPr>
        <w:t xml:space="preserve"> osutaja on Sisekaitseakadeemia</w:t>
      </w:r>
      <w:r w:rsidR="00194A7E" w:rsidRPr="00C61A97">
        <w:rPr>
          <w:rFonts w:eastAsia="Times New Roman" w:cs="Times New Roman"/>
          <w:noProof/>
        </w:rPr>
        <w:t xml:space="preserve"> (edaspidi akadeemia)</w:t>
      </w:r>
      <w:r w:rsidR="0082049B" w:rsidRPr="00C61A97">
        <w:rPr>
          <w:rFonts w:eastAsia="Times New Roman" w:cs="Times New Roman"/>
          <w:noProof/>
        </w:rPr>
        <w:t>.</w:t>
      </w:r>
      <w:r w:rsidR="00607863" w:rsidRPr="00C61A97">
        <w:rPr>
          <w:rFonts w:eastAsia="Times New Roman" w:cs="Times New Roman"/>
          <w:noProof/>
        </w:rPr>
        <w:t xml:space="preserve"> </w:t>
      </w:r>
      <w:r w:rsidRPr="00C61A97">
        <w:rPr>
          <w:rFonts w:eastAsia="Times New Roman" w:cs="Times New Roman"/>
          <w:noProof/>
        </w:rPr>
        <w:t>Õ</w:t>
      </w:r>
      <w:r w:rsidR="00194A7E" w:rsidRPr="00C61A97">
        <w:rPr>
          <w:rFonts w:eastAsia="Times New Roman" w:cs="Times New Roman"/>
          <w:noProof/>
        </w:rPr>
        <w:t>ppes osaleja</w:t>
      </w:r>
      <w:r w:rsidR="0082049B" w:rsidRPr="00C61A97">
        <w:rPr>
          <w:rFonts w:eastAsia="Times New Roman" w:cs="Times New Roman"/>
          <w:noProof/>
        </w:rPr>
        <w:t xml:space="preserve"> </w:t>
      </w:r>
      <w:r w:rsidR="00832CBB" w:rsidRPr="00C61A97">
        <w:rPr>
          <w:rFonts w:eastAsia="Times New Roman" w:cs="Times New Roman"/>
          <w:noProof/>
        </w:rPr>
        <w:t xml:space="preserve">on </w:t>
      </w:r>
      <w:r w:rsidR="00724456" w:rsidRPr="00C61A97">
        <w:rPr>
          <w:rFonts w:eastAsia="Times New Roman" w:cs="Times New Roman"/>
          <w:noProof/>
        </w:rPr>
        <w:t>l</w:t>
      </w:r>
      <w:r w:rsidR="00832CBB" w:rsidRPr="00C61A97">
        <w:rPr>
          <w:rFonts w:eastAsia="Times New Roman" w:cs="Times New Roman"/>
          <w:noProof/>
        </w:rPr>
        <w:t xml:space="preserve">epingu </w:t>
      </w:r>
      <w:r w:rsidR="00F340FE" w:rsidRPr="00C61A97">
        <w:rPr>
          <w:rFonts w:eastAsia="Times New Roman" w:cs="Times New Roman"/>
          <w:noProof/>
        </w:rPr>
        <w:t>punktis 1</w:t>
      </w:r>
      <w:r w:rsidR="0082049B" w:rsidRPr="00C61A97">
        <w:rPr>
          <w:rFonts w:eastAsia="Times New Roman" w:cs="Times New Roman"/>
          <w:noProof/>
        </w:rPr>
        <w:t xml:space="preserve"> nimetatud </w:t>
      </w:r>
      <w:r w:rsidR="00F92C9D">
        <w:rPr>
          <w:rFonts w:eastAsia="Times New Roman" w:cs="Times New Roman"/>
          <w:noProof/>
        </w:rPr>
        <w:t>õppija</w:t>
      </w:r>
      <w:r w:rsidR="0082049B" w:rsidRPr="00C61A97">
        <w:rPr>
          <w:rFonts w:eastAsia="Times New Roman" w:cs="Times New Roman"/>
          <w:noProof/>
        </w:rPr>
        <w:t xml:space="preserve">. </w:t>
      </w:r>
    </w:p>
    <w:p w14:paraId="413E6A61" w14:textId="26A07623" w:rsidR="00E307F8" w:rsidRPr="00C61A97" w:rsidRDefault="00E307F8" w:rsidP="00C23D9C">
      <w:pPr>
        <w:pStyle w:val="ListParagraph"/>
        <w:numPr>
          <w:ilvl w:val="1"/>
          <w:numId w:val="1"/>
        </w:numPr>
        <w:spacing w:after="0"/>
        <w:ind w:left="426" w:hanging="426"/>
        <w:jc w:val="both"/>
      </w:pPr>
      <w:r w:rsidRPr="00C61A97">
        <w:t>Lepingu</w:t>
      </w:r>
      <w:r w:rsidR="00724456" w:rsidRPr="00C61A97">
        <w:t xml:space="preserve"> täitmisel lähtuvad pooled l</w:t>
      </w:r>
      <w:r w:rsidRPr="00C61A97">
        <w:t>epingust, seadus</w:t>
      </w:r>
      <w:r w:rsidR="00073FCD" w:rsidRPr="00C61A97">
        <w:t>andlusest</w:t>
      </w:r>
      <w:r w:rsidRPr="00C61A97">
        <w:t xml:space="preserve">, </w:t>
      </w:r>
      <w:r w:rsidR="00073FCD" w:rsidRPr="00C61A97">
        <w:t xml:space="preserve">täiendusõppe eeskirjast, </w:t>
      </w:r>
      <w:r w:rsidRPr="00C61A97">
        <w:t xml:space="preserve">õppekorralduse eeskirjast ja muudest õigusaktidest. </w:t>
      </w:r>
      <w:r w:rsidR="00855FD4">
        <w:t>Õ</w:t>
      </w:r>
      <w:r w:rsidR="005E2FF9" w:rsidRPr="00C61A97">
        <w:t xml:space="preserve">pet käsitlevate normide </w:t>
      </w:r>
      <w:r w:rsidR="00724456" w:rsidRPr="00C61A97">
        <w:t>puudumisel lähtutakse l</w:t>
      </w:r>
      <w:r w:rsidRPr="00C61A97">
        <w:t xml:space="preserve">epingu täitmisel </w:t>
      </w:r>
      <w:r w:rsidR="006B57DF">
        <w:t xml:space="preserve">õppetöö korraldamist puudutavas osas </w:t>
      </w:r>
      <w:r w:rsidR="00073FCD" w:rsidRPr="00C61A97">
        <w:t xml:space="preserve">akadeemia </w:t>
      </w:r>
      <w:r w:rsidR="00B7519E" w:rsidRPr="00C61A97">
        <w:t>õpp</w:t>
      </w:r>
      <w:r w:rsidR="00B7519E">
        <w:t>ijat</w:t>
      </w:r>
      <w:r w:rsidR="00B7519E" w:rsidRPr="00C61A97">
        <w:t xml:space="preserve"> </w:t>
      </w:r>
      <w:r w:rsidRPr="00C61A97">
        <w:t>ja tasemeõpe</w:t>
      </w:r>
      <w:r w:rsidR="00073FCD" w:rsidRPr="00C61A97">
        <w:t>t</w:t>
      </w:r>
      <w:r w:rsidR="00CB2B16" w:rsidRPr="00C61A97">
        <w:t xml:space="preserve"> </w:t>
      </w:r>
      <w:r w:rsidRPr="00C61A97">
        <w:t>käsitlevatest sätetest,</w:t>
      </w:r>
      <w:r w:rsidR="00C3373E" w:rsidRPr="00C61A97">
        <w:t xml:space="preserve"> mis on õigusaktides sätestatud,</w:t>
      </w:r>
      <w:r w:rsidRPr="00C61A97">
        <w:t xml:space="preserve"> kui need on õppe olemust arvestades kohaldatavad.</w:t>
      </w:r>
      <w:r w:rsidR="007E71E8" w:rsidRPr="00C61A97">
        <w:t xml:space="preserve"> </w:t>
      </w:r>
    </w:p>
    <w:p w14:paraId="59827E16" w14:textId="1570BB6D" w:rsidR="00073FCD" w:rsidRPr="00C61A97" w:rsidRDefault="00913F19" w:rsidP="00C23D9C">
      <w:pPr>
        <w:pStyle w:val="ListParagraph"/>
        <w:numPr>
          <w:ilvl w:val="1"/>
          <w:numId w:val="1"/>
        </w:numPr>
        <w:ind w:left="426" w:hanging="426"/>
        <w:jc w:val="both"/>
      </w:pPr>
      <w:r w:rsidRPr="00C61A97">
        <w:t xml:space="preserve">Lepingu </w:t>
      </w:r>
      <w:r w:rsidR="00FB7070" w:rsidRPr="00C61A97">
        <w:t>obje</w:t>
      </w:r>
      <w:r w:rsidR="00430760" w:rsidRPr="00C61A97">
        <w:t>k</w:t>
      </w:r>
      <w:r w:rsidR="00FB7070" w:rsidRPr="00C61A97">
        <w:t>tik</w:t>
      </w:r>
      <w:r w:rsidR="00430760" w:rsidRPr="00C61A97">
        <w:t>s</w:t>
      </w:r>
      <w:r w:rsidRPr="00C61A97">
        <w:t xml:space="preserve"> on</w:t>
      </w:r>
      <w:r w:rsidR="00724817" w:rsidRPr="00C61A97">
        <w:t xml:space="preserve"> </w:t>
      </w:r>
      <w:r w:rsidR="005B3421">
        <w:t>õppijale</w:t>
      </w:r>
      <w:r w:rsidR="00AA1792" w:rsidRPr="00C61A97">
        <w:t xml:space="preserve"> </w:t>
      </w:r>
      <w:r w:rsidR="00B3491A" w:rsidRPr="00C61A97">
        <w:t>tasu</w:t>
      </w:r>
      <w:r w:rsidR="00AA1792" w:rsidRPr="00C61A97">
        <w:t xml:space="preserve"> eest</w:t>
      </w:r>
      <w:r w:rsidR="00B3491A" w:rsidRPr="00C61A97">
        <w:t xml:space="preserve"> </w:t>
      </w:r>
      <w:r w:rsidR="007569A9" w:rsidRPr="00C61A97">
        <w:t>õppimise</w:t>
      </w:r>
      <w:r w:rsidR="00E307F8" w:rsidRPr="00C61A97">
        <w:t xml:space="preserve"> võimaldamine</w:t>
      </w:r>
      <w:r w:rsidR="005B5538" w:rsidRPr="00C61A97">
        <w:t xml:space="preserve"> </w:t>
      </w:r>
      <w:r w:rsidR="00F340FE" w:rsidRPr="00C61A97">
        <w:t>lepingu punktis 1</w:t>
      </w:r>
      <w:r w:rsidR="005B5538" w:rsidRPr="00C61A97">
        <w:t xml:space="preserve"> nimetatud </w:t>
      </w:r>
      <w:r w:rsidR="00001879" w:rsidRPr="00C61A97">
        <w:t>õppe</w:t>
      </w:r>
      <w:r w:rsidR="005B5538" w:rsidRPr="00C61A97">
        <w:t>aines</w:t>
      </w:r>
      <w:r w:rsidR="00001879" w:rsidRPr="00C61A97">
        <w:t>/moodulis</w:t>
      </w:r>
      <w:r w:rsidR="00313C01" w:rsidRPr="00C61A97">
        <w:t>/mikrokraadikaval</w:t>
      </w:r>
      <w:r w:rsidR="005B5538" w:rsidRPr="00C61A97">
        <w:t xml:space="preserve"> </w:t>
      </w:r>
      <w:r w:rsidR="00724817" w:rsidRPr="00C61A97">
        <w:t xml:space="preserve">(edaspidi </w:t>
      </w:r>
      <w:r w:rsidR="004D76FD" w:rsidRPr="00C61A97">
        <w:t>õpe</w:t>
      </w:r>
      <w:r w:rsidR="00724817" w:rsidRPr="00C61A97">
        <w:t>)</w:t>
      </w:r>
      <w:r w:rsidR="009B09EB" w:rsidRPr="00C61A97">
        <w:t xml:space="preserve">. </w:t>
      </w:r>
    </w:p>
    <w:p w14:paraId="0D7F6C5B" w14:textId="50CA2D97" w:rsidR="00CB2B16" w:rsidRPr="00C61A97" w:rsidRDefault="002E4844" w:rsidP="00C23D9C">
      <w:pPr>
        <w:pStyle w:val="ListParagraph"/>
        <w:numPr>
          <w:ilvl w:val="1"/>
          <w:numId w:val="1"/>
        </w:numPr>
        <w:ind w:left="426" w:hanging="426"/>
        <w:jc w:val="both"/>
      </w:pPr>
      <w:r w:rsidRPr="00C61A97">
        <w:t>Õ</w:t>
      </w:r>
      <w:r w:rsidR="00305D5A" w:rsidRPr="00C61A97">
        <w:t xml:space="preserve">ppeteenustasu </w:t>
      </w:r>
      <w:r w:rsidR="002D0996">
        <w:t>õp</w:t>
      </w:r>
      <w:r w:rsidR="00AC2954">
        <w:t>pijale</w:t>
      </w:r>
      <w:r w:rsidR="00305D5A" w:rsidRPr="00C61A97">
        <w:t xml:space="preserve"> ei tagastata </w:t>
      </w:r>
      <w:r w:rsidR="00CC3B46" w:rsidRPr="00C61A97">
        <w:t xml:space="preserve">ega vähendata </w:t>
      </w:r>
      <w:r w:rsidR="00305D5A" w:rsidRPr="00C61A97">
        <w:t xml:space="preserve">välja arvatud kui </w:t>
      </w:r>
      <w:r w:rsidR="00724456" w:rsidRPr="00C61A97">
        <w:t>l</w:t>
      </w:r>
      <w:r w:rsidR="001C2D73" w:rsidRPr="00C61A97">
        <w:t xml:space="preserve">epingust ei tulene teisiti. </w:t>
      </w:r>
      <w:r w:rsidR="00AC2954">
        <w:t>Õppijale</w:t>
      </w:r>
      <w:r w:rsidR="001C2D73" w:rsidRPr="00C61A97">
        <w:t xml:space="preserve"> tagastatakse</w:t>
      </w:r>
      <w:r w:rsidR="00305D5A" w:rsidRPr="00C61A97">
        <w:t xml:space="preserve"> õppeteenustasu</w:t>
      </w:r>
      <w:r w:rsidR="00141B18" w:rsidRPr="00C61A97">
        <w:t xml:space="preserve"> lepingu lõpetamisel</w:t>
      </w:r>
      <w:r w:rsidR="00CB2B16" w:rsidRPr="00C61A97">
        <w:t>:</w:t>
      </w:r>
    </w:p>
    <w:p w14:paraId="225B3FB3" w14:textId="0150B781" w:rsidR="00CB2B16" w:rsidRPr="00923230" w:rsidRDefault="00CB2B16" w:rsidP="00C23D9C">
      <w:pPr>
        <w:pStyle w:val="ListParagraph"/>
        <w:numPr>
          <w:ilvl w:val="2"/>
          <w:numId w:val="1"/>
        </w:numPr>
        <w:ind w:left="1134"/>
        <w:jc w:val="both"/>
      </w:pPr>
      <w:r w:rsidRPr="00923230">
        <w:t>a</w:t>
      </w:r>
      <w:r w:rsidR="001C2D73" w:rsidRPr="00923230">
        <w:t>kadeemia täiendusõppe eeskirja</w:t>
      </w:r>
      <w:r w:rsidRPr="00923230">
        <w:t xml:space="preserve"> punkti</w:t>
      </w:r>
      <w:r w:rsidR="00073FCD" w:rsidRPr="00923230">
        <w:t>des</w:t>
      </w:r>
      <w:r w:rsidRPr="00923230">
        <w:t xml:space="preserve"> 5</w:t>
      </w:r>
      <w:r w:rsidR="006B327B" w:rsidRPr="00923230">
        <w:t>1</w:t>
      </w:r>
      <w:r w:rsidR="00073FCD" w:rsidRPr="00923230">
        <w:t xml:space="preserve"> ja 5</w:t>
      </w:r>
      <w:r w:rsidR="006B327B" w:rsidRPr="00923230">
        <w:t>2</w:t>
      </w:r>
      <w:r w:rsidRPr="00923230">
        <w:t xml:space="preserve"> </w:t>
      </w:r>
      <w:r w:rsidR="001C2D73" w:rsidRPr="00923230">
        <w:t xml:space="preserve">sätestatud </w:t>
      </w:r>
      <w:r w:rsidRPr="00923230">
        <w:t>tingimustel;</w:t>
      </w:r>
    </w:p>
    <w:p w14:paraId="07FFCD8E" w14:textId="109C7003" w:rsidR="00073FCD" w:rsidRPr="00C61A97" w:rsidRDefault="00073FCD" w:rsidP="00C23D9C">
      <w:pPr>
        <w:pStyle w:val="ListParagraph"/>
        <w:numPr>
          <w:ilvl w:val="2"/>
          <w:numId w:val="1"/>
        </w:numPr>
        <w:ind w:left="1134"/>
        <w:jc w:val="both"/>
      </w:pPr>
      <w:r w:rsidRPr="00C61A97">
        <w:t>k</w:t>
      </w:r>
      <w:r w:rsidR="001C2D73" w:rsidRPr="00C61A97">
        <w:t xml:space="preserve">ui </w:t>
      </w:r>
      <w:r w:rsidR="00305D5A" w:rsidRPr="00C61A97">
        <w:t>akadeemial ei ole</w:t>
      </w:r>
      <w:r w:rsidR="008729A2" w:rsidRPr="00C61A97">
        <w:t xml:space="preserve"> </w:t>
      </w:r>
      <w:r w:rsidR="001C2D73" w:rsidRPr="00C61A97">
        <w:t xml:space="preserve">mõjuvatel </w:t>
      </w:r>
      <w:r w:rsidR="008729A2" w:rsidRPr="00C61A97">
        <w:t>põhjustel</w:t>
      </w:r>
      <w:r w:rsidR="00305D5A" w:rsidRPr="00C61A97">
        <w:t xml:space="preserve"> võimalik </w:t>
      </w:r>
      <w:r w:rsidR="00724456" w:rsidRPr="00C61A97">
        <w:t xml:space="preserve">õpet </w:t>
      </w:r>
      <w:r w:rsidR="00305D5A" w:rsidRPr="00C61A97">
        <w:t>võimaldada</w:t>
      </w:r>
      <w:r w:rsidR="001C2D73" w:rsidRPr="00C61A97">
        <w:t xml:space="preserve"> ja </w:t>
      </w:r>
      <w:r w:rsidR="00724456" w:rsidRPr="00C61A97">
        <w:t xml:space="preserve">akadeemia pole </w:t>
      </w:r>
      <w:r w:rsidRPr="00C61A97">
        <w:t>õppega alusta</w:t>
      </w:r>
      <w:r w:rsidR="00724456" w:rsidRPr="00C61A97">
        <w:t>nud</w:t>
      </w:r>
      <w:r w:rsidR="00313C01" w:rsidRPr="00C61A97">
        <w:t xml:space="preserve"> – </w:t>
      </w:r>
      <w:r w:rsidRPr="00C61A97">
        <w:t xml:space="preserve"> 100 % tasutud õppeteenusta</w:t>
      </w:r>
      <w:r w:rsidR="00CB3FC5" w:rsidRPr="00C61A97">
        <w:t>s</w:t>
      </w:r>
      <w:r w:rsidRPr="00C61A97">
        <w:t>ust;</w:t>
      </w:r>
    </w:p>
    <w:p w14:paraId="1365D991" w14:textId="7BA13AE4" w:rsidR="00305D5A" w:rsidRPr="00C61A97" w:rsidRDefault="00073FCD" w:rsidP="00C23D9C">
      <w:pPr>
        <w:pStyle w:val="ListParagraph"/>
        <w:numPr>
          <w:ilvl w:val="2"/>
          <w:numId w:val="1"/>
        </w:numPr>
        <w:ind w:left="1134"/>
        <w:jc w:val="both"/>
      </w:pPr>
      <w:r w:rsidRPr="00C61A97">
        <w:t xml:space="preserve">kui akadeemial ei ole mistahes mõjuvatel põhjustel võimalik õpet jätkata ja </w:t>
      </w:r>
      <w:r w:rsidR="00AC2954">
        <w:t>õppijal</w:t>
      </w:r>
      <w:r w:rsidR="001C2D73" w:rsidRPr="00C61A97">
        <w:t xml:space="preserve"> on olnud võimalus </w:t>
      </w:r>
      <w:r w:rsidR="00CB2B16" w:rsidRPr="00C61A97">
        <w:t xml:space="preserve">(sõltumata sellest, </w:t>
      </w:r>
      <w:r w:rsidR="00631280">
        <w:t>ta</w:t>
      </w:r>
      <w:r w:rsidR="00CB2B16" w:rsidRPr="00C61A97">
        <w:t xml:space="preserve"> osales õppetööl või mitte) </w:t>
      </w:r>
      <w:r w:rsidR="001C2D73" w:rsidRPr="00C61A97">
        <w:t>osaleda õppe</w:t>
      </w:r>
      <w:r w:rsidR="00CB2B16" w:rsidRPr="00C61A97">
        <w:t>s</w:t>
      </w:r>
      <w:r w:rsidR="001C2D73" w:rsidRPr="00C61A97">
        <w:t xml:space="preserve"> </w:t>
      </w:r>
      <w:r w:rsidR="00CB2B16" w:rsidRPr="00C61A97">
        <w:t>kuni pool õppe mahust</w:t>
      </w:r>
      <w:r w:rsidRPr="00C61A97">
        <w:t xml:space="preserve"> </w:t>
      </w:r>
      <w:r w:rsidR="005F5943" w:rsidRPr="00C61A97">
        <w:t>–</w:t>
      </w:r>
      <w:r w:rsidRPr="00C61A97">
        <w:t xml:space="preserve"> </w:t>
      </w:r>
      <w:r w:rsidR="005F5943" w:rsidRPr="00C61A97">
        <w:t xml:space="preserve">õppeteenustasu, mille suurus vastab </w:t>
      </w:r>
      <w:r w:rsidRPr="00C61A97">
        <w:t>toimu</w:t>
      </w:r>
      <w:r w:rsidR="005F5943" w:rsidRPr="00C61A97">
        <w:t>mata jäänud</w:t>
      </w:r>
      <w:r w:rsidRPr="00C61A97">
        <w:t xml:space="preserve"> õppe mahule.</w:t>
      </w:r>
    </w:p>
    <w:p w14:paraId="4E945E47" w14:textId="22C5E94E" w:rsidR="00913F19" w:rsidRPr="00C61A97" w:rsidRDefault="00913F19" w:rsidP="00C23D9C">
      <w:pPr>
        <w:pStyle w:val="ListParagraph"/>
        <w:numPr>
          <w:ilvl w:val="1"/>
          <w:numId w:val="1"/>
        </w:numPr>
        <w:spacing w:after="0"/>
        <w:ind w:left="426" w:hanging="426"/>
      </w:pPr>
      <w:r w:rsidRPr="00C61A97">
        <w:t>Akadeemia kohustub</w:t>
      </w:r>
      <w:r w:rsidR="00194A7E" w:rsidRPr="00C61A97">
        <w:t xml:space="preserve"> </w:t>
      </w:r>
      <w:r w:rsidR="005B5538" w:rsidRPr="00C61A97">
        <w:t xml:space="preserve">sõltuvalt </w:t>
      </w:r>
      <w:r w:rsidR="00F340FE" w:rsidRPr="00C61A97">
        <w:t>lepingu punktis 1</w:t>
      </w:r>
      <w:r w:rsidR="007E71E8" w:rsidRPr="00C61A97">
        <w:t xml:space="preserve"> nimetatud </w:t>
      </w:r>
      <w:r w:rsidR="009C0A97" w:rsidRPr="00C61A97">
        <w:t>õ</w:t>
      </w:r>
      <w:r w:rsidR="00001879" w:rsidRPr="00C61A97">
        <w:t>ppe</w:t>
      </w:r>
      <w:r w:rsidR="007E71E8" w:rsidRPr="00C61A97">
        <w:t>aine</w:t>
      </w:r>
      <w:r w:rsidR="005E2FF9" w:rsidRPr="00C61A97">
        <w:t>st</w:t>
      </w:r>
      <w:r w:rsidR="00001879" w:rsidRPr="00C61A97">
        <w:t>/mooduli</w:t>
      </w:r>
      <w:r w:rsidR="005E2FF9" w:rsidRPr="00C61A97">
        <w:t>st</w:t>
      </w:r>
      <w:r w:rsidR="00313C01" w:rsidRPr="00C61A97">
        <w:t>/</w:t>
      </w:r>
      <w:r w:rsidR="009C0A97" w:rsidRPr="00C61A97">
        <w:t xml:space="preserve"> </w:t>
      </w:r>
      <w:r w:rsidR="00313C01" w:rsidRPr="00C61A97">
        <w:t>mikrokraadikavast</w:t>
      </w:r>
      <w:r w:rsidRPr="00C61A97">
        <w:t xml:space="preserve">: </w:t>
      </w:r>
    </w:p>
    <w:p w14:paraId="7D677624" w14:textId="77777777" w:rsidR="00C10D59" w:rsidRPr="00C61A97" w:rsidRDefault="00C10D59" w:rsidP="00194A7E">
      <w:pPr>
        <w:pStyle w:val="ListParagraph"/>
        <w:numPr>
          <w:ilvl w:val="0"/>
          <w:numId w:val="1"/>
        </w:numPr>
        <w:spacing w:after="0"/>
        <w:jc w:val="both"/>
        <w:rPr>
          <w:vanish/>
        </w:rPr>
      </w:pPr>
    </w:p>
    <w:p w14:paraId="0CF3005B" w14:textId="77777777" w:rsidR="00C10D59" w:rsidRPr="00C61A97" w:rsidRDefault="00C10D59" w:rsidP="00194A7E">
      <w:pPr>
        <w:pStyle w:val="ListParagraph"/>
        <w:numPr>
          <w:ilvl w:val="0"/>
          <w:numId w:val="1"/>
        </w:numPr>
        <w:spacing w:after="0"/>
        <w:jc w:val="both"/>
        <w:rPr>
          <w:vanish/>
        </w:rPr>
      </w:pPr>
    </w:p>
    <w:p w14:paraId="7038A0CF" w14:textId="77777777" w:rsidR="00C10D59" w:rsidRPr="00C61A97" w:rsidRDefault="00C10D59" w:rsidP="00194A7E">
      <w:pPr>
        <w:pStyle w:val="ListParagraph"/>
        <w:numPr>
          <w:ilvl w:val="1"/>
          <w:numId w:val="1"/>
        </w:numPr>
        <w:spacing w:after="0"/>
        <w:jc w:val="both"/>
        <w:rPr>
          <w:vanish/>
        </w:rPr>
      </w:pPr>
    </w:p>
    <w:p w14:paraId="6479CA61" w14:textId="77777777" w:rsidR="00607863" w:rsidRPr="00C61A97" w:rsidRDefault="00607863" w:rsidP="0060786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noProof/>
          <w:vanish/>
        </w:rPr>
      </w:pPr>
    </w:p>
    <w:p w14:paraId="0B61C051" w14:textId="77777777" w:rsidR="00607863" w:rsidRPr="00C61A97" w:rsidRDefault="00607863" w:rsidP="00607863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eastAsia="Times New Roman" w:cs="Times New Roman"/>
          <w:noProof/>
          <w:vanish/>
        </w:rPr>
      </w:pPr>
    </w:p>
    <w:p w14:paraId="0A27BAA1" w14:textId="58746AD3" w:rsidR="007E71E8" w:rsidRPr="00C61A97" w:rsidRDefault="007E71E8" w:rsidP="00A50433">
      <w:pPr>
        <w:pStyle w:val="ListParagraph"/>
        <w:numPr>
          <w:ilvl w:val="2"/>
          <w:numId w:val="2"/>
        </w:numPr>
        <w:autoSpaceDE w:val="0"/>
        <w:autoSpaceDN w:val="0"/>
        <w:spacing w:after="0" w:line="240" w:lineRule="auto"/>
        <w:ind w:left="1134"/>
        <w:jc w:val="both"/>
      </w:pPr>
      <w:r w:rsidRPr="00C61A97">
        <w:t xml:space="preserve">võimaldama osaleda </w:t>
      </w:r>
      <w:r w:rsidR="00AA1792" w:rsidRPr="00C61A97">
        <w:t>õppe</w:t>
      </w:r>
      <w:r w:rsidRPr="00C61A97">
        <w:t xml:space="preserve">s </w:t>
      </w:r>
      <w:r w:rsidR="00AA1792" w:rsidRPr="00C61A97">
        <w:t xml:space="preserve">tasu eest </w:t>
      </w:r>
      <w:r w:rsidRPr="00C61A97">
        <w:t>võrdväärselt ak</w:t>
      </w:r>
      <w:r w:rsidR="00724456" w:rsidRPr="00C61A97">
        <w:t xml:space="preserve">adeemia teiste </w:t>
      </w:r>
      <w:r w:rsidR="0066112B" w:rsidRPr="00C61A97">
        <w:t>õpp</w:t>
      </w:r>
      <w:r w:rsidR="0066112B">
        <w:t>ijatega</w:t>
      </w:r>
      <w:r w:rsidR="00724456" w:rsidRPr="00C61A97">
        <w:t>, kui l</w:t>
      </w:r>
      <w:r w:rsidRPr="00C61A97">
        <w:t xml:space="preserve">epingust või õigusaktidest ei tulene teisiti; </w:t>
      </w:r>
    </w:p>
    <w:p w14:paraId="61A06579" w14:textId="7E5F86B5" w:rsidR="000E56B0" w:rsidRDefault="005F1975" w:rsidP="00A50433">
      <w:pPr>
        <w:pStyle w:val="ListParagraph"/>
        <w:numPr>
          <w:ilvl w:val="2"/>
          <w:numId w:val="2"/>
        </w:numPr>
        <w:autoSpaceDE w:val="0"/>
        <w:autoSpaceDN w:val="0"/>
        <w:spacing w:after="0" w:line="240" w:lineRule="auto"/>
        <w:ind w:left="1134"/>
        <w:jc w:val="both"/>
      </w:pPr>
      <w:r>
        <w:t xml:space="preserve">õppijal </w:t>
      </w:r>
      <w:r w:rsidR="00913F19" w:rsidRPr="00C61A97">
        <w:t>võimal</w:t>
      </w:r>
      <w:r w:rsidR="00C206A5" w:rsidRPr="00C61A97">
        <w:t>dama</w:t>
      </w:r>
      <w:r w:rsidR="00913D16" w:rsidRPr="00C61A97">
        <w:t xml:space="preserve"> osaleda </w:t>
      </w:r>
      <w:r w:rsidR="005B5538" w:rsidRPr="00C61A97">
        <w:t>õppe</w:t>
      </w:r>
      <w:r w:rsidR="00CB2B16" w:rsidRPr="00C61A97">
        <w:t>s</w:t>
      </w:r>
      <w:r w:rsidR="005B5538" w:rsidRPr="00C61A97">
        <w:t xml:space="preserve"> ja sooritada </w:t>
      </w:r>
      <w:r w:rsidR="005F5943" w:rsidRPr="00C61A97">
        <w:t>õppe</w:t>
      </w:r>
      <w:r w:rsidR="00AE26BF" w:rsidRPr="00C61A97">
        <w:t xml:space="preserve"> läbimiseks üks </w:t>
      </w:r>
      <w:bookmarkStart w:id="3" w:name="_Hlk21685205"/>
      <w:r w:rsidR="00AE26BF" w:rsidRPr="00C61A97">
        <w:t>eksam</w:t>
      </w:r>
      <w:r w:rsidR="00CC6B2B" w:rsidRPr="00C61A97">
        <w:t>,</w:t>
      </w:r>
      <w:r w:rsidR="00AE26BF" w:rsidRPr="00C61A97">
        <w:t xml:space="preserve"> arvestus</w:t>
      </w:r>
      <w:r w:rsidR="00CC6B2B" w:rsidRPr="00C61A97">
        <w:t xml:space="preserve"> või </w:t>
      </w:r>
      <w:r w:rsidR="00543EDE" w:rsidRPr="00C61A97">
        <w:t>muu hindamisvorm</w:t>
      </w:r>
      <w:r w:rsidR="00AE26BF" w:rsidRPr="00C61A97">
        <w:t xml:space="preserve"> ja kaks järeleksamit</w:t>
      </w:r>
      <w:r w:rsidR="00CC6B2B" w:rsidRPr="00C61A97">
        <w:t xml:space="preserve">, </w:t>
      </w:r>
      <w:proofErr w:type="spellStart"/>
      <w:r w:rsidR="00AE26BF" w:rsidRPr="00C61A97">
        <w:t>järelarvestust</w:t>
      </w:r>
      <w:bookmarkEnd w:id="3"/>
      <w:proofErr w:type="spellEnd"/>
      <w:r w:rsidR="00CC6B2B" w:rsidRPr="00C61A97">
        <w:t xml:space="preserve"> või </w:t>
      </w:r>
      <w:r w:rsidR="00D73647" w:rsidRPr="00C61A97">
        <w:t>muud hindamisvormi</w:t>
      </w:r>
      <w:r w:rsidR="007E71E8" w:rsidRPr="00C61A97">
        <w:t>;</w:t>
      </w:r>
    </w:p>
    <w:p w14:paraId="2C643E29" w14:textId="2DED736A" w:rsidR="006660DE" w:rsidRPr="003F6722" w:rsidRDefault="00700103" w:rsidP="00A50433">
      <w:pPr>
        <w:pStyle w:val="ListParagraph"/>
        <w:numPr>
          <w:ilvl w:val="2"/>
          <w:numId w:val="2"/>
        </w:numPr>
        <w:autoSpaceDE w:val="0"/>
        <w:autoSpaceDN w:val="0"/>
        <w:spacing w:after="0" w:line="240" w:lineRule="auto"/>
        <w:ind w:left="1134"/>
        <w:jc w:val="both"/>
      </w:pPr>
      <w:r>
        <w:t xml:space="preserve">vajadusel </w:t>
      </w:r>
      <w:r w:rsidR="006B57DF">
        <w:t xml:space="preserve">looma </w:t>
      </w:r>
      <w:r>
        <w:t>õppijale</w:t>
      </w:r>
      <w:r w:rsidR="006B57DF">
        <w:t xml:space="preserve"> sisekaitseakadeemia </w:t>
      </w:r>
      <w:r w:rsidR="00CF4D46">
        <w:t xml:space="preserve">kadeti </w:t>
      </w:r>
      <w:r w:rsidR="006660DE" w:rsidRPr="003F6722">
        <w:t>konto</w:t>
      </w:r>
      <w:r w:rsidR="006B57DF">
        <w:t xml:space="preserve"> (sh e-postiaadress) ja võimaldama </w:t>
      </w:r>
      <w:r w:rsidR="006660DE" w:rsidRPr="003F6722">
        <w:t xml:space="preserve"> kasutada raamatukogu </w:t>
      </w:r>
      <w:r w:rsidR="003F6722" w:rsidRPr="003F6722">
        <w:t xml:space="preserve">teavikuid ja </w:t>
      </w:r>
      <w:r w:rsidR="006660DE" w:rsidRPr="003F6722">
        <w:t>teenuseid</w:t>
      </w:r>
      <w:r w:rsidR="00C12561">
        <w:t>,</w:t>
      </w:r>
      <w:r w:rsidR="006660DE" w:rsidRPr="003F6722">
        <w:t xml:space="preserve"> </w:t>
      </w:r>
      <w:r w:rsidR="006B57DF">
        <w:t xml:space="preserve">sh teadusandmebaase ja kirjandust </w:t>
      </w:r>
      <w:r w:rsidR="006660DE" w:rsidRPr="003F6722">
        <w:t xml:space="preserve">vastavalt </w:t>
      </w:r>
      <w:r w:rsidR="003F6722" w:rsidRPr="003F6722">
        <w:t>Sisekaitse</w:t>
      </w:r>
      <w:r w:rsidR="006660DE" w:rsidRPr="003F6722">
        <w:t>akadeemia raamatukogu korrale</w:t>
      </w:r>
      <w:r w:rsidR="003F6722" w:rsidRPr="003F6722">
        <w:t>;</w:t>
      </w:r>
    </w:p>
    <w:p w14:paraId="0E5F728F" w14:textId="30DCF875" w:rsidR="00FB15E5" w:rsidRPr="00C61A97" w:rsidRDefault="00B45383" w:rsidP="00A50433">
      <w:pPr>
        <w:pStyle w:val="ListParagraph"/>
        <w:numPr>
          <w:ilvl w:val="2"/>
          <w:numId w:val="2"/>
        </w:numPr>
        <w:autoSpaceDE w:val="0"/>
        <w:autoSpaceDN w:val="0"/>
        <w:spacing w:after="0" w:line="240" w:lineRule="auto"/>
        <w:ind w:left="1134"/>
        <w:jc w:val="both"/>
      </w:pPr>
      <w:r w:rsidRPr="00C61A97">
        <w:t xml:space="preserve">lubama </w:t>
      </w:r>
      <w:r w:rsidR="007569A9" w:rsidRPr="00C61A97">
        <w:t xml:space="preserve">vaatamata </w:t>
      </w:r>
      <w:r w:rsidR="00724456" w:rsidRPr="00C61A97">
        <w:t>l</w:t>
      </w:r>
      <w:r w:rsidR="007569A9" w:rsidRPr="00C61A97">
        <w:t>epingu punktis 2.</w:t>
      </w:r>
      <w:r w:rsidR="005E2FF9" w:rsidRPr="00C61A97">
        <w:t>5</w:t>
      </w:r>
      <w:r w:rsidR="007569A9" w:rsidRPr="00C61A97">
        <w:t xml:space="preserve">.2 sätestatule erandkorras </w:t>
      </w:r>
      <w:r w:rsidR="00FB15E5" w:rsidRPr="00C61A97">
        <w:t>soorita</w:t>
      </w:r>
      <w:r w:rsidRPr="00C61A97">
        <w:t>d</w:t>
      </w:r>
      <w:r w:rsidR="00FB15E5" w:rsidRPr="00C61A97">
        <w:t>a eksamit, arvestust</w:t>
      </w:r>
      <w:r w:rsidR="00FF0268" w:rsidRPr="00C61A97">
        <w:t>,</w:t>
      </w:r>
      <w:r w:rsidR="00FB15E5" w:rsidRPr="00C61A97">
        <w:t xml:space="preserve"> kui </w:t>
      </w:r>
      <w:r w:rsidR="00380140">
        <w:t>õppijal</w:t>
      </w:r>
      <w:r w:rsidR="00380140" w:rsidRPr="00C61A97">
        <w:t xml:space="preserve"> </w:t>
      </w:r>
      <w:r w:rsidR="00FB15E5" w:rsidRPr="00C61A97">
        <w:t>polnud võimalik mõjuvate põhjuste tõttu soorita</w:t>
      </w:r>
      <w:r w:rsidRPr="00C61A97">
        <w:t>d</w:t>
      </w:r>
      <w:r w:rsidR="00FB15E5" w:rsidRPr="00C61A97">
        <w:t>a</w:t>
      </w:r>
      <w:r w:rsidR="007569A9" w:rsidRPr="00C61A97">
        <w:t xml:space="preserve"> </w:t>
      </w:r>
      <w:r w:rsidR="00FB15E5" w:rsidRPr="00C61A97">
        <w:t xml:space="preserve">eksamit, arvestust </w:t>
      </w:r>
      <w:r w:rsidRPr="00C61A97">
        <w:t>ette nähtud ajal</w:t>
      </w:r>
      <w:r w:rsidR="00FB15E5" w:rsidRPr="00C61A97">
        <w:t>;</w:t>
      </w:r>
    </w:p>
    <w:p w14:paraId="334A163C" w14:textId="7A6711CB" w:rsidR="00627D3E" w:rsidRPr="00C61A97" w:rsidRDefault="00D93857" w:rsidP="00A50433">
      <w:pPr>
        <w:pStyle w:val="Default"/>
        <w:numPr>
          <w:ilvl w:val="2"/>
          <w:numId w:val="2"/>
        </w:numPr>
        <w:ind w:left="1134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korraldama õpet</w:t>
      </w:r>
      <w:r w:rsidR="007D7473" w:rsidRPr="00C61A97">
        <w:rPr>
          <w:rFonts w:asciiTheme="minorHAnsi" w:hAnsiTheme="minorHAnsi"/>
          <w:color w:val="auto"/>
          <w:sz w:val="22"/>
          <w:szCs w:val="22"/>
        </w:rPr>
        <w:t xml:space="preserve"> vastavalt </w:t>
      </w:r>
      <w:r w:rsidR="003A244D" w:rsidRPr="00C61A97">
        <w:rPr>
          <w:rFonts w:asciiTheme="minorHAnsi" w:hAnsiTheme="minorHAnsi"/>
          <w:color w:val="auto"/>
          <w:sz w:val="22"/>
          <w:szCs w:val="22"/>
        </w:rPr>
        <w:t xml:space="preserve">õppe toimumise ajal kehtivatele õppeväljunditele, </w:t>
      </w:r>
      <w:r w:rsidR="008F3460" w:rsidRPr="00C61A97">
        <w:rPr>
          <w:rFonts w:asciiTheme="minorHAnsi" w:hAnsiTheme="minorHAnsi"/>
          <w:color w:val="auto"/>
          <w:sz w:val="22"/>
          <w:szCs w:val="22"/>
        </w:rPr>
        <w:t>hindamis</w:t>
      </w:r>
      <w:r w:rsidR="003A244D" w:rsidRPr="00C61A97">
        <w:rPr>
          <w:rFonts w:asciiTheme="minorHAnsi" w:hAnsiTheme="minorHAnsi"/>
          <w:color w:val="auto"/>
          <w:sz w:val="22"/>
          <w:szCs w:val="22"/>
        </w:rPr>
        <w:t xml:space="preserve">kriteeriumitele ja </w:t>
      </w:r>
      <w:r w:rsidR="00C1695A" w:rsidRPr="00C61A97">
        <w:rPr>
          <w:rFonts w:asciiTheme="minorHAnsi" w:hAnsiTheme="minorHAnsi"/>
          <w:color w:val="auto"/>
          <w:sz w:val="22"/>
          <w:szCs w:val="22"/>
        </w:rPr>
        <w:t>-</w:t>
      </w:r>
      <w:r w:rsidR="003A244D" w:rsidRPr="00C61A97">
        <w:rPr>
          <w:rFonts w:asciiTheme="minorHAnsi" w:hAnsiTheme="minorHAnsi"/>
          <w:color w:val="auto"/>
          <w:sz w:val="22"/>
          <w:szCs w:val="22"/>
        </w:rPr>
        <w:t xml:space="preserve">meetoditele </w:t>
      </w:r>
      <w:r w:rsidRPr="00C61A97">
        <w:rPr>
          <w:rFonts w:asciiTheme="minorHAnsi" w:hAnsiTheme="minorHAnsi"/>
          <w:color w:val="auto"/>
          <w:sz w:val="22"/>
          <w:szCs w:val="22"/>
        </w:rPr>
        <w:t xml:space="preserve">ning </w:t>
      </w:r>
      <w:r w:rsidR="000A0078" w:rsidRPr="00C61A97">
        <w:rPr>
          <w:rFonts w:asciiTheme="minorHAnsi" w:hAnsiTheme="minorHAnsi"/>
          <w:color w:val="auto"/>
          <w:sz w:val="22"/>
          <w:szCs w:val="22"/>
        </w:rPr>
        <w:t>üldjuhul tunniplaanis ettenähtud ajal koos</w:t>
      </w:r>
      <w:r w:rsidR="00A16847" w:rsidRPr="00C61A97">
        <w:rPr>
          <w:rFonts w:asciiTheme="minorHAnsi" w:hAnsiTheme="minorHAnsi"/>
          <w:color w:val="auto"/>
          <w:sz w:val="22"/>
          <w:szCs w:val="22"/>
        </w:rPr>
        <w:t xml:space="preserve"> teiste</w:t>
      </w:r>
      <w:r w:rsidR="00B53DB6" w:rsidRPr="00C61A9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6112B">
        <w:rPr>
          <w:rFonts w:asciiTheme="minorHAnsi" w:hAnsiTheme="minorHAnsi"/>
          <w:color w:val="auto"/>
          <w:sz w:val="22"/>
          <w:szCs w:val="22"/>
        </w:rPr>
        <w:t>õppij</w:t>
      </w:r>
      <w:r w:rsidR="006237D1">
        <w:rPr>
          <w:rFonts w:asciiTheme="minorHAnsi" w:hAnsiTheme="minorHAnsi"/>
          <w:color w:val="auto"/>
          <w:sz w:val="22"/>
          <w:szCs w:val="22"/>
        </w:rPr>
        <w:t>a</w:t>
      </w:r>
      <w:r w:rsidR="0066112B" w:rsidRPr="00C61A97">
        <w:rPr>
          <w:rFonts w:asciiTheme="minorHAnsi" w:hAnsiTheme="minorHAnsi"/>
          <w:color w:val="auto"/>
          <w:sz w:val="22"/>
          <w:szCs w:val="22"/>
        </w:rPr>
        <w:t>tega</w:t>
      </w:r>
      <w:r w:rsidR="00627D3E" w:rsidRPr="00C61A97">
        <w:rPr>
          <w:rFonts w:asciiTheme="minorHAnsi" w:hAnsiTheme="minorHAnsi"/>
          <w:color w:val="auto"/>
          <w:sz w:val="22"/>
          <w:szCs w:val="22"/>
        </w:rPr>
        <w:t>;</w:t>
      </w:r>
    </w:p>
    <w:p w14:paraId="10AE6800" w14:textId="1EDA904A" w:rsidR="000A0078" w:rsidRPr="00C61A97" w:rsidRDefault="00627D3E" w:rsidP="00A50433">
      <w:pPr>
        <w:pStyle w:val="Default"/>
        <w:numPr>
          <w:ilvl w:val="2"/>
          <w:numId w:val="2"/>
        </w:numPr>
        <w:ind w:left="1134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väljastama </w:t>
      </w:r>
      <w:r w:rsidR="008078F4">
        <w:rPr>
          <w:rFonts w:asciiTheme="minorHAnsi" w:hAnsiTheme="minorHAnsi"/>
          <w:color w:val="auto"/>
          <w:sz w:val="22"/>
          <w:szCs w:val="22"/>
        </w:rPr>
        <w:t>õppija</w:t>
      </w:r>
      <w:r w:rsidR="00330237">
        <w:rPr>
          <w:rFonts w:asciiTheme="minorHAnsi" w:hAnsiTheme="minorHAnsi"/>
          <w:color w:val="auto"/>
          <w:sz w:val="22"/>
          <w:szCs w:val="22"/>
        </w:rPr>
        <w:t>le</w:t>
      </w:r>
      <w:r w:rsidR="008078F4" w:rsidRPr="00C61A9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83606" w:rsidRPr="00C61A9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C61A97">
        <w:rPr>
          <w:rFonts w:asciiTheme="minorHAnsi" w:hAnsiTheme="minorHAnsi"/>
          <w:color w:val="auto"/>
          <w:sz w:val="22"/>
          <w:szCs w:val="22"/>
        </w:rPr>
        <w:t xml:space="preserve">õppes osalemise kohta täiendusõppe tunnistus koos </w:t>
      </w:r>
      <w:r w:rsidR="002A47CC">
        <w:rPr>
          <w:rFonts w:asciiTheme="minorHAnsi" w:hAnsiTheme="minorHAnsi"/>
          <w:color w:val="auto"/>
          <w:sz w:val="22"/>
          <w:szCs w:val="22"/>
        </w:rPr>
        <w:t>lisaga</w:t>
      </w:r>
      <w:r w:rsidR="002A47CC" w:rsidRPr="00C61A9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C61A97">
        <w:rPr>
          <w:rFonts w:asciiTheme="minorHAnsi" w:hAnsiTheme="minorHAnsi"/>
          <w:color w:val="auto"/>
          <w:sz w:val="22"/>
          <w:szCs w:val="22"/>
        </w:rPr>
        <w:t xml:space="preserve">või </w:t>
      </w:r>
      <w:r w:rsidR="00BD415C">
        <w:rPr>
          <w:rFonts w:asciiTheme="minorHAnsi" w:hAnsiTheme="minorHAnsi"/>
          <w:color w:val="auto"/>
          <w:sz w:val="22"/>
          <w:szCs w:val="22"/>
        </w:rPr>
        <w:t xml:space="preserve">tema soovil </w:t>
      </w:r>
      <w:r w:rsidRPr="00C61A97">
        <w:rPr>
          <w:rFonts w:asciiTheme="minorHAnsi" w:hAnsiTheme="minorHAnsi"/>
          <w:color w:val="auto"/>
          <w:sz w:val="22"/>
          <w:szCs w:val="22"/>
        </w:rPr>
        <w:t>tõend vastavalt akadeemia täiendusõppe eeskirjas sätestatule</w:t>
      </w:r>
      <w:r w:rsidR="001939C1">
        <w:rPr>
          <w:rFonts w:asciiTheme="minorHAnsi" w:hAnsiTheme="minorHAnsi"/>
          <w:color w:val="auto"/>
          <w:sz w:val="22"/>
          <w:szCs w:val="22"/>
        </w:rPr>
        <w:t>.</w:t>
      </w:r>
    </w:p>
    <w:p w14:paraId="180B6A77" w14:textId="77777777" w:rsidR="00C10D59" w:rsidRPr="00C61A97" w:rsidRDefault="00C10D59" w:rsidP="00194A7E">
      <w:pPr>
        <w:pStyle w:val="ListParagraph"/>
        <w:numPr>
          <w:ilvl w:val="0"/>
          <w:numId w:val="2"/>
        </w:numPr>
        <w:spacing w:after="0"/>
        <w:jc w:val="both"/>
        <w:rPr>
          <w:vanish/>
        </w:rPr>
      </w:pPr>
    </w:p>
    <w:p w14:paraId="65D7C32F" w14:textId="77777777" w:rsidR="00C10D59" w:rsidRPr="00C61A97" w:rsidRDefault="00C10D59" w:rsidP="00194A7E">
      <w:pPr>
        <w:pStyle w:val="ListParagraph"/>
        <w:numPr>
          <w:ilvl w:val="1"/>
          <w:numId w:val="2"/>
        </w:numPr>
        <w:spacing w:after="0"/>
        <w:jc w:val="both"/>
        <w:rPr>
          <w:vanish/>
        </w:rPr>
      </w:pPr>
    </w:p>
    <w:p w14:paraId="2437AEFF" w14:textId="467FC23F" w:rsidR="00913F19" w:rsidRPr="00C61A97" w:rsidRDefault="00DD1FE7" w:rsidP="00A50433">
      <w:pPr>
        <w:pStyle w:val="ListParagraph"/>
        <w:numPr>
          <w:ilvl w:val="1"/>
          <w:numId w:val="3"/>
        </w:numPr>
        <w:spacing w:after="0"/>
        <w:ind w:left="426" w:hanging="426"/>
        <w:jc w:val="both"/>
      </w:pPr>
      <w:r w:rsidRPr="00C61A97">
        <w:t xml:space="preserve">Akadeemial </w:t>
      </w:r>
      <w:r w:rsidR="00913F19" w:rsidRPr="00C61A97">
        <w:t xml:space="preserve">on õigus: </w:t>
      </w:r>
    </w:p>
    <w:p w14:paraId="07413B04" w14:textId="41DE24EC" w:rsidR="00913F19" w:rsidRPr="00C61A97" w:rsidRDefault="000E56B0" w:rsidP="00A50433">
      <w:pPr>
        <w:pStyle w:val="ListParagraph"/>
        <w:numPr>
          <w:ilvl w:val="2"/>
          <w:numId w:val="3"/>
        </w:numPr>
        <w:spacing w:after="0"/>
        <w:ind w:left="1134" w:hanging="708"/>
        <w:jc w:val="both"/>
      </w:pPr>
      <w:r w:rsidRPr="00C61A97">
        <w:t xml:space="preserve">kehtestada </w:t>
      </w:r>
      <w:r w:rsidR="00455C5D">
        <w:t>õppijale</w:t>
      </w:r>
      <w:r w:rsidR="00455C5D" w:rsidRPr="00C61A97">
        <w:t xml:space="preserve"> </w:t>
      </w:r>
      <w:r w:rsidRPr="00C61A97">
        <w:t xml:space="preserve">õppekorraldus </w:t>
      </w:r>
      <w:r w:rsidR="00C93765" w:rsidRPr="00C61A97">
        <w:t xml:space="preserve">(tunniplaan, õppevorm jms) </w:t>
      </w:r>
      <w:r w:rsidRPr="00C61A97">
        <w:t xml:space="preserve">ning </w:t>
      </w:r>
      <w:r w:rsidR="00F041F0" w:rsidRPr="00C61A97">
        <w:t>määrata</w:t>
      </w:r>
      <w:r w:rsidR="000A0078" w:rsidRPr="00C61A97">
        <w:t xml:space="preserve"> õpiväljundid, hindamismeetodid ning </w:t>
      </w:r>
      <w:r w:rsidR="008F3460" w:rsidRPr="00C61A97">
        <w:t>-</w:t>
      </w:r>
      <w:r w:rsidR="000A0078" w:rsidRPr="00C61A97">
        <w:t xml:space="preserve">kriteeriumid ning teha neis muudatusi </w:t>
      </w:r>
      <w:r w:rsidR="00A65FB9" w:rsidRPr="00C61A97">
        <w:t>õigusaktides sätestatud korras;</w:t>
      </w:r>
    </w:p>
    <w:p w14:paraId="7FF23B19" w14:textId="1A53D4DC" w:rsidR="00A03E4F" w:rsidRPr="00C61A97" w:rsidRDefault="00A03E4F" w:rsidP="00A50433">
      <w:pPr>
        <w:pStyle w:val="ListParagraph"/>
        <w:numPr>
          <w:ilvl w:val="2"/>
          <w:numId w:val="3"/>
        </w:numPr>
        <w:spacing w:after="0"/>
        <w:ind w:left="1134" w:hanging="708"/>
        <w:jc w:val="both"/>
      </w:pPr>
      <w:r w:rsidRPr="00C61A97">
        <w:t>mitte luba</w:t>
      </w:r>
      <w:r w:rsidR="00E04012" w:rsidRPr="00C61A97">
        <w:t xml:space="preserve">da </w:t>
      </w:r>
      <w:r w:rsidR="00DA1A65">
        <w:t>õppijat</w:t>
      </w:r>
      <w:r w:rsidR="00E04012" w:rsidRPr="00C61A97">
        <w:t xml:space="preserve"> osaleda õppetöös, kui  </w:t>
      </w:r>
      <w:r w:rsidR="00F63D9F">
        <w:t>tal</w:t>
      </w:r>
      <w:r w:rsidR="00F63D9F" w:rsidRPr="00C61A97">
        <w:t xml:space="preserve"> </w:t>
      </w:r>
      <w:r w:rsidR="00CC2CED" w:rsidRPr="00C61A97">
        <w:t xml:space="preserve">on õppes osalemise tasu osas </w:t>
      </w:r>
      <w:r w:rsidR="001A36BD" w:rsidRPr="00C61A97">
        <w:t>makseviivituses;</w:t>
      </w:r>
    </w:p>
    <w:p w14:paraId="000BF0EC" w14:textId="1D19BB77" w:rsidR="007E71E8" w:rsidRPr="00C61A97" w:rsidRDefault="00913F19" w:rsidP="00A50433">
      <w:pPr>
        <w:pStyle w:val="ListParagraph"/>
        <w:numPr>
          <w:ilvl w:val="2"/>
          <w:numId w:val="3"/>
        </w:numPr>
        <w:spacing w:after="0"/>
        <w:ind w:left="1134" w:hanging="708"/>
        <w:jc w:val="both"/>
      </w:pPr>
      <w:r w:rsidRPr="00C61A97">
        <w:t xml:space="preserve">loovutada </w:t>
      </w:r>
      <w:r w:rsidR="00724456" w:rsidRPr="00C61A97">
        <w:t>l</w:t>
      </w:r>
      <w:r w:rsidR="00C206A5" w:rsidRPr="00C61A97">
        <w:t>epingust</w:t>
      </w:r>
      <w:r w:rsidR="00B65296" w:rsidRPr="00C61A97">
        <w:t xml:space="preserve">, raamatukogu teenuste kasutamisest, majutusteenuse osutamisest või muudest akadeemia poolt osutatud teenustest </w:t>
      </w:r>
      <w:r w:rsidRPr="00C61A97">
        <w:t xml:space="preserve">tulenev võlanõue </w:t>
      </w:r>
      <w:r w:rsidR="005D382C">
        <w:t>õppija</w:t>
      </w:r>
      <w:r w:rsidRPr="00C61A97">
        <w:t xml:space="preserve"> vastu täielikult või osaliselt kolmandale isikule</w:t>
      </w:r>
      <w:r w:rsidR="00AC6E59" w:rsidRPr="00C61A97">
        <w:t>.</w:t>
      </w:r>
    </w:p>
    <w:p w14:paraId="4F74FCF6" w14:textId="5AE02A5B" w:rsidR="00913F19" w:rsidRPr="00C61A97" w:rsidRDefault="005D382C" w:rsidP="00A50433">
      <w:pPr>
        <w:pStyle w:val="ListParagraph"/>
        <w:numPr>
          <w:ilvl w:val="1"/>
          <w:numId w:val="3"/>
        </w:numPr>
        <w:spacing w:after="0"/>
        <w:ind w:left="426" w:hanging="426"/>
        <w:jc w:val="both"/>
      </w:pPr>
      <w:r>
        <w:t>Õppija</w:t>
      </w:r>
      <w:r w:rsidR="00AC6E59" w:rsidRPr="00C61A97">
        <w:t xml:space="preserve"> </w:t>
      </w:r>
      <w:r w:rsidR="00913F19" w:rsidRPr="00C61A97">
        <w:t xml:space="preserve">kohustub: </w:t>
      </w:r>
    </w:p>
    <w:p w14:paraId="260CB9F5" w14:textId="3B500F84" w:rsidR="00F91B13" w:rsidRPr="00C61A97" w:rsidRDefault="00F91B13" w:rsidP="00A50433">
      <w:pPr>
        <w:pStyle w:val="ListParagraph"/>
        <w:numPr>
          <w:ilvl w:val="2"/>
          <w:numId w:val="3"/>
        </w:numPr>
        <w:ind w:left="1134" w:hanging="708"/>
        <w:jc w:val="both"/>
      </w:pPr>
      <w:r w:rsidRPr="00C61A97">
        <w:t>tasuma õppes osalemise eest tasu vastavalt akadeemia esitatud arvele;</w:t>
      </w:r>
    </w:p>
    <w:p w14:paraId="53129A2D" w14:textId="64C5C963" w:rsidR="00C27817" w:rsidRPr="00C61A97" w:rsidRDefault="00A65FB9" w:rsidP="00A50433">
      <w:pPr>
        <w:pStyle w:val="ListParagraph"/>
        <w:numPr>
          <w:ilvl w:val="2"/>
          <w:numId w:val="3"/>
        </w:numPr>
        <w:ind w:left="1134" w:hanging="708"/>
        <w:jc w:val="both"/>
      </w:pPr>
      <w:r w:rsidRPr="00C61A97">
        <w:t>täitma</w:t>
      </w:r>
      <w:r w:rsidR="00D25E50" w:rsidRPr="00C61A97">
        <w:t xml:space="preserve"> akadeemia </w:t>
      </w:r>
      <w:r w:rsidR="00724456" w:rsidRPr="00C61A97">
        <w:t xml:space="preserve">rektori korraldusi, </w:t>
      </w:r>
      <w:r w:rsidR="00D25E50" w:rsidRPr="00C61A97">
        <w:t xml:space="preserve">kodukorda </w:t>
      </w:r>
      <w:r w:rsidRPr="00C61A97">
        <w:t>jt õigusakte, üldtunnustatud käitumisnorme</w:t>
      </w:r>
      <w:r w:rsidR="00305D5A" w:rsidRPr="00C61A97">
        <w:t xml:space="preserve"> </w:t>
      </w:r>
      <w:r w:rsidRPr="00C61A97">
        <w:t xml:space="preserve">ja akadeemilisi tavasid </w:t>
      </w:r>
      <w:r w:rsidR="00C27817" w:rsidRPr="00C61A97">
        <w:t xml:space="preserve">võrdväärselt akadeemia teiste </w:t>
      </w:r>
      <w:r w:rsidR="006237D1" w:rsidRPr="00C61A97">
        <w:t>õpp</w:t>
      </w:r>
      <w:r w:rsidR="006237D1">
        <w:t>ija</w:t>
      </w:r>
      <w:r w:rsidR="006237D1" w:rsidRPr="00C61A97">
        <w:t>tega</w:t>
      </w:r>
      <w:r w:rsidR="00C27817" w:rsidRPr="00C61A97">
        <w:t xml:space="preserve">; </w:t>
      </w:r>
    </w:p>
    <w:p w14:paraId="2A3DC715" w14:textId="4B7FBDA7" w:rsidR="00B3491A" w:rsidRPr="00C61A97" w:rsidRDefault="00724456" w:rsidP="00A50433">
      <w:pPr>
        <w:pStyle w:val="ListParagraph"/>
        <w:numPr>
          <w:ilvl w:val="2"/>
          <w:numId w:val="3"/>
        </w:numPr>
        <w:tabs>
          <w:tab w:val="left" w:pos="1134"/>
        </w:tabs>
        <w:spacing w:after="0" w:line="240" w:lineRule="auto"/>
        <w:ind w:left="1134" w:hanging="708"/>
        <w:jc w:val="both"/>
      </w:pPr>
      <w:r w:rsidRPr="00C61A97">
        <w:t>täitma l</w:t>
      </w:r>
      <w:r w:rsidR="00B3491A" w:rsidRPr="00C61A97">
        <w:t xml:space="preserve">epingus nimetatud </w:t>
      </w:r>
      <w:r w:rsidR="00AA1792" w:rsidRPr="00C61A97">
        <w:t>õppe</w:t>
      </w:r>
      <w:r w:rsidR="00B3491A" w:rsidRPr="00C61A97">
        <w:t xml:space="preserve"> läbimiseks ettenähtud nõudeid;</w:t>
      </w:r>
    </w:p>
    <w:p w14:paraId="190B21CE" w14:textId="387B827B" w:rsidR="00B3491A" w:rsidRPr="00C61A97" w:rsidRDefault="00B3491A" w:rsidP="00A50433">
      <w:pPr>
        <w:pStyle w:val="ListParagraph"/>
        <w:numPr>
          <w:ilvl w:val="2"/>
          <w:numId w:val="3"/>
        </w:numPr>
        <w:tabs>
          <w:tab w:val="left" w:pos="1134"/>
        </w:tabs>
        <w:spacing w:after="0" w:line="240" w:lineRule="auto"/>
        <w:ind w:left="1134" w:hanging="708"/>
        <w:jc w:val="both"/>
      </w:pPr>
      <w:r w:rsidRPr="00C61A97">
        <w:t>vältima akadeemia vara rikkumist või hävimist</w:t>
      </w:r>
      <w:r w:rsidR="008579FA" w:rsidRPr="00C61A97">
        <w:t>. Kui see juhtub</w:t>
      </w:r>
      <w:r w:rsidRPr="00C61A97">
        <w:t xml:space="preserve"> </w:t>
      </w:r>
      <w:r w:rsidR="005D382C">
        <w:t>õppija</w:t>
      </w:r>
      <w:r w:rsidR="00C1695A" w:rsidRPr="00C61A97">
        <w:t xml:space="preserve"> süül</w:t>
      </w:r>
      <w:r w:rsidR="008579FA" w:rsidRPr="00C61A97">
        <w:t xml:space="preserve">, peab </w:t>
      </w:r>
      <w:r w:rsidR="009147F5">
        <w:t>ta</w:t>
      </w:r>
      <w:r w:rsidR="009147F5" w:rsidRPr="00C61A97">
        <w:t xml:space="preserve"> </w:t>
      </w:r>
      <w:r w:rsidRPr="00C61A97">
        <w:t>tekitatud kahju</w:t>
      </w:r>
      <w:r w:rsidR="008579FA" w:rsidRPr="00C61A97">
        <w:t xml:space="preserve"> täielikult hüvitama</w:t>
      </w:r>
      <w:r w:rsidRPr="00C61A97">
        <w:t>;</w:t>
      </w:r>
    </w:p>
    <w:p w14:paraId="7C0D97D9" w14:textId="19F9A732" w:rsidR="00E25BC7" w:rsidRPr="00C61A97" w:rsidRDefault="005B7181" w:rsidP="00A50433">
      <w:pPr>
        <w:pStyle w:val="ListParagraph"/>
        <w:numPr>
          <w:ilvl w:val="2"/>
          <w:numId w:val="3"/>
        </w:numPr>
        <w:tabs>
          <w:tab w:val="left" w:pos="1134"/>
        </w:tabs>
        <w:spacing w:after="0" w:line="240" w:lineRule="auto"/>
        <w:ind w:left="1134" w:hanging="708"/>
        <w:jc w:val="both"/>
      </w:pPr>
      <w:r w:rsidRPr="00C61A97">
        <w:t xml:space="preserve">tasuma tarbitud tasuliste teenuste eest akadeemia kehtestatud korras. </w:t>
      </w:r>
    </w:p>
    <w:p w14:paraId="4873B015" w14:textId="79AA213F" w:rsidR="00913F19" w:rsidRPr="00C61A97" w:rsidRDefault="00D343FF" w:rsidP="00A50433">
      <w:pPr>
        <w:pStyle w:val="ListParagraph"/>
        <w:numPr>
          <w:ilvl w:val="1"/>
          <w:numId w:val="3"/>
        </w:numPr>
        <w:spacing w:after="0"/>
        <w:ind w:left="426" w:hanging="426"/>
        <w:jc w:val="both"/>
      </w:pPr>
      <w:r>
        <w:t>Õppijal</w:t>
      </w:r>
      <w:r w:rsidR="00D769A7" w:rsidRPr="00C61A97">
        <w:t xml:space="preserve"> </w:t>
      </w:r>
      <w:r w:rsidR="00913F19" w:rsidRPr="00C61A97">
        <w:t xml:space="preserve">on õigus: </w:t>
      </w:r>
    </w:p>
    <w:p w14:paraId="78FD75A5" w14:textId="0ECA62B4" w:rsidR="008F3460" w:rsidRPr="00C61A97" w:rsidRDefault="00D25E50" w:rsidP="00A50433">
      <w:pPr>
        <w:pStyle w:val="Default"/>
        <w:numPr>
          <w:ilvl w:val="2"/>
          <w:numId w:val="3"/>
        </w:numPr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osaleda </w:t>
      </w:r>
      <w:r w:rsidR="00AA1792" w:rsidRPr="00C61A97">
        <w:rPr>
          <w:rFonts w:asciiTheme="minorHAnsi" w:hAnsiTheme="minorHAnsi"/>
          <w:color w:val="auto"/>
          <w:sz w:val="22"/>
          <w:szCs w:val="22"/>
        </w:rPr>
        <w:t>õppe</w:t>
      </w:r>
      <w:r w:rsidR="008F3460" w:rsidRPr="00C61A97">
        <w:rPr>
          <w:rFonts w:asciiTheme="minorHAnsi" w:hAnsiTheme="minorHAnsi"/>
          <w:color w:val="auto"/>
          <w:sz w:val="22"/>
          <w:szCs w:val="22"/>
        </w:rPr>
        <w:t>s</w:t>
      </w:r>
      <w:r w:rsidR="008942A2" w:rsidRPr="00C61A97">
        <w:rPr>
          <w:rFonts w:asciiTheme="minorHAnsi" w:hAnsiTheme="minorHAnsi"/>
          <w:color w:val="auto"/>
          <w:sz w:val="22"/>
          <w:szCs w:val="22"/>
        </w:rPr>
        <w:t>;</w:t>
      </w:r>
    </w:p>
    <w:p w14:paraId="261B0CA1" w14:textId="5BF5E5B3" w:rsidR="005B7181" w:rsidRPr="00C61A97" w:rsidRDefault="00D25E50" w:rsidP="00A50433">
      <w:pPr>
        <w:pStyle w:val="Default"/>
        <w:numPr>
          <w:ilvl w:val="2"/>
          <w:numId w:val="3"/>
        </w:numPr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viibida akadeemia valduses</w:t>
      </w:r>
      <w:r w:rsidR="005F5943" w:rsidRPr="00C61A97">
        <w:rPr>
          <w:rFonts w:asciiTheme="minorHAnsi" w:hAnsiTheme="minorHAnsi"/>
          <w:color w:val="auto"/>
          <w:sz w:val="22"/>
          <w:szCs w:val="22"/>
        </w:rPr>
        <w:t>,</w:t>
      </w:r>
      <w:r w:rsidR="005F5943" w:rsidRPr="00C61A97">
        <w:rPr>
          <w:color w:val="auto"/>
          <w:sz w:val="22"/>
          <w:szCs w:val="22"/>
        </w:rPr>
        <w:t xml:space="preserve"> välja arvatud, kui ta</w:t>
      </w:r>
      <w:r w:rsidR="00C93765" w:rsidRPr="00C61A97">
        <w:rPr>
          <w:color w:val="auto"/>
          <w:sz w:val="22"/>
          <w:szCs w:val="22"/>
        </w:rPr>
        <w:t>l on õigusaktidest tulenevalt keelatud viibida akadeemia valduses</w:t>
      </w:r>
      <w:r w:rsidR="005F5943" w:rsidRPr="00C61A97">
        <w:rPr>
          <w:rFonts w:asciiTheme="minorHAnsi" w:hAnsiTheme="minorHAnsi"/>
          <w:color w:val="auto"/>
          <w:sz w:val="22"/>
          <w:szCs w:val="22"/>
        </w:rPr>
        <w:t>,</w:t>
      </w:r>
      <w:r w:rsidRPr="00C61A97">
        <w:rPr>
          <w:rFonts w:asciiTheme="minorHAnsi" w:hAnsiTheme="minorHAnsi"/>
          <w:color w:val="auto"/>
          <w:sz w:val="22"/>
          <w:szCs w:val="22"/>
        </w:rPr>
        <w:t xml:space="preserve"> kasutada raamatukogu</w:t>
      </w:r>
      <w:r w:rsidR="00B647F8">
        <w:rPr>
          <w:rFonts w:asciiTheme="minorHAnsi" w:hAnsiTheme="minorHAnsi"/>
          <w:color w:val="auto"/>
          <w:sz w:val="22"/>
          <w:szCs w:val="22"/>
        </w:rPr>
        <w:t xml:space="preserve"> teenuseid</w:t>
      </w:r>
      <w:r w:rsidRPr="00C61A97">
        <w:rPr>
          <w:rFonts w:asciiTheme="minorHAnsi" w:hAnsiTheme="minorHAnsi"/>
          <w:color w:val="auto"/>
          <w:sz w:val="22"/>
          <w:szCs w:val="22"/>
        </w:rPr>
        <w:t xml:space="preserve"> ja </w:t>
      </w:r>
      <w:r w:rsidR="005B7181" w:rsidRPr="00C61A97">
        <w:rPr>
          <w:rFonts w:asciiTheme="minorHAnsi" w:hAnsiTheme="minorHAnsi"/>
          <w:color w:val="auto"/>
          <w:sz w:val="22"/>
          <w:szCs w:val="22"/>
        </w:rPr>
        <w:t>õppevahendeid;</w:t>
      </w:r>
    </w:p>
    <w:p w14:paraId="6F84265B" w14:textId="77F59C6C" w:rsidR="00B3491A" w:rsidRPr="00C61A97" w:rsidRDefault="00A65FB9" w:rsidP="00A50433">
      <w:pPr>
        <w:pStyle w:val="Default"/>
        <w:numPr>
          <w:ilvl w:val="2"/>
          <w:numId w:val="3"/>
        </w:numPr>
        <w:tabs>
          <w:tab w:val="left" w:pos="1843"/>
        </w:tabs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saada </w:t>
      </w:r>
      <w:r w:rsidR="00AA1792" w:rsidRPr="00C61A97">
        <w:rPr>
          <w:rFonts w:asciiTheme="minorHAnsi" w:hAnsiTheme="minorHAnsi"/>
          <w:color w:val="auto"/>
          <w:sz w:val="22"/>
          <w:szCs w:val="22"/>
        </w:rPr>
        <w:t>õppe</w:t>
      </w:r>
      <w:r w:rsidR="00B3491A" w:rsidRPr="00C61A97">
        <w:rPr>
          <w:rFonts w:asciiTheme="minorHAnsi" w:hAnsiTheme="minorHAnsi"/>
          <w:color w:val="auto"/>
          <w:sz w:val="22"/>
          <w:szCs w:val="22"/>
        </w:rPr>
        <w:t xml:space="preserve"> sisu ja korralduse kohta informatsiooni;</w:t>
      </w:r>
    </w:p>
    <w:p w14:paraId="5F479A5C" w14:textId="25628BFF" w:rsidR="00B3491A" w:rsidRPr="00C61A97" w:rsidRDefault="00B3491A" w:rsidP="00A50433">
      <w:pPr>
        <w:pStyle w:val="Default"/>
        <w:numPr>
          <w:ilvl w:val="2"/>
          <w:numId w:val="3"/>
        </w:numPr>
        <w:tabs>
          <w:tab w:val="left" w:pos="1843"/>
        </w:tabs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saada </w:t>
      </w:r>
      <w:r w:rsidR="00AA1792" w:rsidRPr="00C61A97">
        <w:rPr>
          <w:rFonts w:asciiTheme="minorHAnsi" w:hAnsiTheme="minorHAnsi"/>
          <w:color w:val="auto"/>
          <w:sz w:val="22"/>
          <w:szCs w:val="22"/>
        </w:rPr>
        <w:t>õppe</w:t>
      </w:r>
      <w:r w:rsidR="00A65FB9" w:rsidRPr="00C61A97">
        <w:rPr>
          <w:rFonts w:asciiTheme="minorHAnsi" w:hAnsiTheme="minorHAnsi"/>
          <w:color w:val="auto"/>
          <w:sz w:val="22"/>
          <w:szCs w:val="22"/>
        </w:rPr>
        <w:t>s</w:t>
      </w:r>
      <w:r w:rsidRPr="00C61A97">
        <w:rPr>
          <w:rFonts w:asciiTheme="minorHAnsi" w:hAnsiTheme="minorHAnsi"/>
          <w:color w:val="auto"/>
          <w:sz w:val="22"/>
          <w:szCs w:val="22"/>
        </w:rPr>
        <w:t xml:space="preserve"> ettenähtud õppematerjale;</w:t>
      </w:r>
    </w:p>
    <w:p w14:paraId="58F9ADC3" w14:textId="5305FC40" w:rsidR="00B3491A" w:rsidRPr="00C61A97" w:rsidRDefault="00B45383" w:rsidP="00A50433">
      <w:pPr>
        <w:pStyle w:val="Default"/>
        <w:numPr>
          <w:ilvl w:val="2"/>
          <w:numId w:val="3"/>
        </w:numPr>
        <w:tabs>
          <w:tab w:val="left" w:pos="1843"/>
        </w:tabs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saada </w:t>
      </w:r>
      <w:r w:rsidR="00B3491A" w:rsidRPr="00C61A97">
        <w:rPr>
          <w:rFonts w:asciiTheme="minorHAnsi" w:hAnsiTheme="minorHAnsi"/>
          <w:color w:val="auto"/>
          <w:sz w:val="22"/>
          <w:szCs w:val="22"/>
        </w:rPr>
        <w:t>ligipääs akadeemia e-õppe</w:t>
      </w:r>
      <w:r w:rsidR="003B7305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3491A" w:rsidRPr="00C61A97">
        <w:rPr>
          <w:rFonts w:asciiTheme="minorHAnsi" w:hAnsiTheme="minorHAnsi"/>
          <w:color w:val="auto"/>
          <w:sz w:val="22"/>
          <w:szCs w:val="22"/>
        </w:rPr>
        <w:t>keskkondadele, kui õpe seda eeldab;</w:t>
      </w:r>
    </w:p>
    <w:p w14:paraId="7CEB77B9" w14:textId="77777777" w:rsidR="00B3491A" w:rsidRPr="00C61A97" w:rsidRDefault="00B3491A" w:rsidP="00A50433">
      <w:pPr>
        <w:pStyle w:val="Default"/>
        <w:numPr>
          <w:ilvl w:val="2"/>
          <w:numId w:val="3"/>
        </w:numPr>
        <w:tabs>
          <w:tab w:val="left" w:pos="1843"/>
        </w:tabs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saada õppealast nõustamist õpet korraldavast akadeemia struktuuriüksusest;</w:t>
      </w:r>
    </w:p>
    <w:p w14:paraId="2E5D5112" w14:textId="77777777" w:rsidR="00627D3E" w:rsidRPr="00C61A97" w:rsidRDefault="00D25E50" w:rsidP="00A50433">
      <w:pPr>
        <w:pStyle w:val="Default"/>
        <w:numPr>
          <w:ilvl w:val="2"/>
          <w:numId w:val="3"/>
        </w:numPr>
        <w:tabs>
          <w:tab w:val="left" w:pos="1843"/>
        </w:tabs>
        <w:ind w:left="1134" w:hanging="708"/>
        <w:jc w:val="both"/>
        <w:rPr>
          <w:color w:val="auto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taotleda vabade kohtade olemasolul elamispinda ühiselamus</w:t>
      </w:r>
      <w:r w:rsidR="00627D3E" w:rsidRPr="00C61A97">
        <w:rPr>
          <w:rFonts w:asciiTheme="minorHAnsi" w:hAnsiTheme="minorHAnsi"/>
          <w:color w:val="auto"/>
          <w:sz w:val="22"/>
          <w:szCs w:val="22"/>
        </w:rPr>
        <w:t>;</w:t>
      </w:r>
    </w:p>
    <w:p w14:paraId="2FBA9E18" w14:textId="649AC71E" w:rsidR="00AC6E59" w:rsidRPr="00C61A97" w:rsidRDefault="00627D3E" w:rsidP="00A50433">
      <w:pPr>
        <w:pStyle w:val="Default"/>
        <w:numPr>
          <w:ilvl w:val="2"/>
          <w:numId w:val="3"/>
        </w:numPr>
        <w:tabs>
          <w:tab w:val="left" w:pos="1843"/>
        </w:tabs>
        <w:ind w:left="1134" w:hanging="708"/>
        <w:jc w:val="both"/>
        <w:rPr>
          <w:color w:val="auto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vaidlustada õppekorraldusega seotud  otsuseid lähtudes akadeemia täiendusõppe </w:t>
      </w:r>
      <w:r w:rsidR="00E63667" w:rsidRPr="00C61A97">
        <w:rPr>
          <w:rFonts w:asciiTheme="minorHAnsi" w:hAnsiTheme="minorHAnsi"/>
          <w:color w:val="auto"/>
          <w:sz w:val="22"/>
          <w:szCs w:val="22"/>
        </w:rPr>
        <w:t>eeskirjast.</w:t>
      </w:r>
    </w:p>
    <w:p w14:paraId="06413B0E" w14:textId="734829A7" w:rsidR="00913F19" w:rsidRPr="00C61A97" w:rsidRDefault="00913F19" w:rsidP="00A50433">
      <w:pPr>
        <w:pStyle w:val="ListParagraph"/>
        <w:numPr>
          <w:ilvl w:val="1"/>
          <w:numId w:val="3"/>
        </w:numPr>
        <w:spacing w:after="0"/>
        <w:ind w:left="426" w:hanging="426"/>
        <w:jc w:val="both"/>
      </w:pPr>
      <w:r w:rsidRPr="00C61A97">
        <w:t>Lepingu kehtivus ja lõppemine</w:t>
      </w:r>
      <w:r w:rsidR="006E10FA">
        <w:t>.</w:t>
      </w:r>
      <w:r w:rsidRPr="00C61A97">
        <w:t xml:space="preserve"> </w:t>
      </w:r>
    </w:p>
    <w:p w14:paraId="535EEE57" w14:textId="5C67E2BE" w:rsidR="0082049B" w:rsidRPr="00C61A97" w:rsidRDefault="00EC7DFD" w:rsidP="00A50433">
      <w:pPr>
        <w:pStyle w:val="ListParagraph"/>
        <w:numPr>
          <w:ilvl w:val="2"/>
          <w:numId w:val="3"/>
        </w:numPr>
        <w:ind w:left="1134" w:hanging="708"/>
        <w:jc w:val="both"/>
      </w:pPr>
      <w:r w:rsidRPr="00C61A97">
        <w:t xml:space="preserve">Leping loetakse sõlmituks ja see jõustub hetkest, kui </w:t>
      </w:r>
      <w:r w:rsidR="00E63667" w:rsidRPr="00C61A97">
        <w:t>pooled</w:t>
      </w:r>
      <w:r w:rsidR="007569A9" w:rsidRPr="00C61A97">
        <w:t xml:space="preserve"> on </w:t>
      </w:r>
      <w:r w:rsidR="00E63667" w:rsidRPr="00C61A97">
        <w:t>allkirjastanud</w:t>
      </w:r>
      <w:r w:rsidR="00786E9B" w:rsidRPr="00C61A97">
        <w:t xml:space="preserve"> </w:t>
      </w:r>
      <w:r w:rsidR="009B2953">
        <w:t xml:space="preserve">täiendusõppe </w:t>
      </w:r>
      <w:r w:rsidR="00B52546">
        <w:t>lepingu</w:t>
      </w:r>
      <w:r w:rsidR="009B2953">
        <w:t>.</w:t>
      </w:r>
    </w:p>
    <w:p w14:paraId="330048CB" w14:textId="015F2BCF" w:rsidR="00824308" w:rsidRPr="00C61A97" w:rsidRDefault="0082049B" w:rsidP="00A50433">
      <w:pPr>
        <w:pStyle w:val="ListParagraph"/>
        <w:numPr>
          <w:ilvl w:val="2"/>
          <w:numId w:val="3"/>
        </w:numPr>
        <w:ind w:left="1134" w:hanging="708"/>
        <w:jc w:val="both"/>
      </w:pPr>
      <w:r w:rsidRPr="00C61A97">
        <w:t xml:space="preserve">Leping </w:t>
      </w:r>
      <w:r w:rsidR="00001879" w:rsidRPr="00C61A97">
        <w:t xml:space="preserve">on </w:t>
      </w:r>
      <w:r w:rsidRPr="00C61A97">
        <w:t>kehtiv k</w:t>
      </w:r>
      <w:r w:rsidR="00913F19" w:rsidRPr="00C61A97">
        <w:t xml:space="preserve">uni </w:t>
      </w:r>
      <w:r w:rsidR="00AA1792" w:rsidRPr="00C61A97">
        <w:t>õppe</w:t>
      </w:r>
      <w:r w:rsidR="005B7181" w:rsidRPr="00C61A97">
        <w:t xml:space="preserve"> lõppemiseni</w:t>
      </w:r>
      <w:r w:rsidR="00A1030D" w:rsidRPr="00C61A97">
        <w:t xml:space="preserve">, poolte kokkuleppel </w:t>
      </w:r>
      <w:r w:rsidR="00724456" w:rsidRPr="00C61A97">
        <w:t>l</w:t>
      </w:r>
      <w:r w:rsidR="00C1695A" w:rsidRPr="00C61A97">
        <w:t xml:space="preserve">epingu lõpetamiseni </w:t>
      </w:r>
      <w:r w:rsidR="00A1030D" w:rsidRPr="00C61A97">
        <w:t>v</w:t>
      </w:r>
      <w:r w:rsidR="005B7181" w:rsidRPr="00C61A97">
        <w:t xml:space="preserve">õi </w:t>
      </w:r>
      <w:r w:rsidR="00913F19" w:rsidRPr="00C61A97">
        <w:t>mistahes</w:t>
      </w:r>
      <w:r w:rsidR="00724456" w:rsidRPr="00C61A97">
        <w:t xml:space="preserve"> muul l</w:t>
      </w:r>
      <w:r w:rsidR="005B7181" w:rsidRPr="00C61A97">
        <w:t>epingus sätestatud</w:t>
      </w:r>
      <w:r w:rsidR="00913F19" w:rsidRPr="00C61A97">
        <w:t xml:space="preserve"> alusel</w:t>
      </w:r>
      <w:r w:rsidR="009B09EB" w:rsidRPr="00C61A97">
        <w:t xml:space="preserve">, kuid mitte kauem kui </w:t>
      </w:r>
      <w:r w:rsidR="00DF0F68" w:rsidRPr="00C61A97">
        <w:t>punktis 1</w:t>
      </w:r>
      <w:r w:rsidR="00554000" w:rsidRPr="00C61A97">
        <w:t xml:space="preserve"> nimetatud </w:t>
      </w:r>
      <w:r w:rsidR="009B09EB" w:rsidRPr="00C61A97">
        <w:t>õppeaasta.</w:t>
      </w:r>
    </w:p>
    <w:p w14:paraId="7B08BED5" w14:textId="6D968F66" w:rsidR="0009207D" w:rsidRPr="00C61A97" w:rsidRDefault="005B7181" w:rsidP="00A50433">
      <w:pPr>
        <w:pStyle w:val="ListParagraph"/>
        <w:numPr>
          <w:ilvl w:val="2"/>
          <w:numId w:val="3"/>
        </w:numPr>
        <w:spacing w:after="0"/>
        <w:ind w:left="1134" w:hanging="708"/>
        <w:jc w:val="both"/>
      </w:pPr>
      <w:r w:rsidRPr="00C61A97">
        <w:t>A</w:t>
      </w:r>
      <w:r w:rsidR="00775683" w:rsidRPr="00C61A97">
        <w:t>kadeemial</w:t>
      </w:r>
      <w:r w:rsidRPr="00C61A97">
        <w:t xml:space="preserve"> </w:t>
      </w:r>
      <w:r w:rsidR="00724456" w:rsidRPr="00C61A97">
        <w:t>on õigus l</w:t>
      </w:r>
      <w:r w:rsidR="00913F19" w:rsidRPr="00C61A97">
        <w:t xml:space="preserve">eping </w:t>
      </w:r>
      <w:r w:rsidR="00226C9C" w:rsidRPr="00C61A97">
        <w:t xml:space="preserve">erakorraliselt </w:t>
      </w:r>
      <w:r w:rsidR="00913F19" w:rsidRPr="00C61A97">
        <w:t>üles öelda</w:t>
      </w:r>
      <w:r w:rsidR="00226C9C" w:rsidRPr="00C61A97">
        <w:t xml:space="preserve"> ja esitada </w:t>
      </w:r>
      <w:r w:rsidR="00DC5BA3">
        <w:t>õppijale</w:t>
      </w:r>
      <w:r w:rsidR="00724456" w:rsidRPr="00C61A97">
        <w:t xml:space="preserve"> l</w:t>
      </w:r>
      <w:r w:rsidR="00226C9C" w:rsidRPr="00C61A97">
        <w:t xml:space="preserve">epingu </w:t>
      </w:r>
      <w:proofErr w:type="spellStart"/>
      <w:r w:rsidR="00226C9C" w:rsidRPr="00C61A97">
        <w:t>ülesütlemistea</w:t>
      </w:r>
      <w:r w:rsidR="00071DC7" w:rsidRPr="00C61A97">
        <w:t>d</w:t>
      </w:r>
      <w:r w:rsidR="00226C9C" w:rsidRPr="00C61A97">
        <w:t>e</w:t>
      </w:r>
      <w:proofErr w:type="spellEnd"/>
      <w:r w:rsidR="00A24ED3" w:rsidRPr="00C61A97">
        <w:t>, kui</w:t>
      </w:r>
      <w:r w:rsidR="0009207D" w:rsidRPr="00C61A97">
        <w:t>:</w:t>
      </w:r>
    </w:p>
    <w:p w14:paraId="1B07A00D" w14:textId="01E64D8D" w:rsidR="00E068C1" w:rsidRPr="00C61A97" w:rsidRDefault="00DC5BA3" w:rsidP="0085234C">
      <w:pPr>
        <w:pStyle w:val="Default"/>
        <w:numPr>
          <w:ilvl w:val="3"/>
          <w:numId w:val="3"/>
        </w:numPr>
        <w:ind w:left="1985" w:hanging="85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õppija</w:t>
      </w:r>
      <w:r w:rsidR="00A24ED3" w:rsidRPr="00C61A97">
        <w:rPr>
          <w:rFonts w:asciiTheme="minorHAnsi" w:hAnsiTheme="minorHAnsi"/>
          <w:color w:val="auto"/>
          <w:sz w:val="22"/>
          <w:szCs w:val="22"/>
        </w:rPr>
        <w:t xml:space="preserve"> käitub </w:t>
      </w:r>
      <w:r w:rsidR="00E068C1" w:rsidRPr="00C61A97">
        <w:rPr>
          <w:rFonts w:asciiTheme="minorHAnsi" w:hAnsiTheme="minorHAnsi"/>
          <w:color w:val="auto"/>
          <w:sz w:val="22"/>
          <w:szCs w:val="22"/>
        </w:rPr>
        <w:t>õppe</w:t>
      </w:r>
      <w:r w:rsidR="00CB2B16" w:rsidRPr="00C61A97">
        <w:rPr>
          <w:rFonts w:asciiTheme="minorHAnsi" w:hAnsiTheme="minorHAnsi"/>
          <w:color w:val="auto"/>
          <w:sz w:val="22"/>
          <w:szCs w:val="22"/>
        </w:rPr>
        <w:t>s</w:t>
      </w:r>
      <w:r w:rsidR="007D7473" w:rsidRPr="00C61A97">
        <w:rPr>
          <w:rFonts w:asciiTheme="minorHAnsi" w:hAnsiTheme="minorHAnsi"/>
          <w:color w:val="auto"/>
          <w:sz w:val="22"/>
          <w:szCs w:val="22"/>
        </w:rPr>
        <w:t xml:space="preserve"> oluliselt või korduvalt </w:t>
      </w:r>
      <w:r w:rsidR="00E068C1" w:rsidRPr="00C61A97">
        <w:rPr>
          <w:rFonts w:asciiTheme="minorHAnsi" w:hAnsiTheme="minorHAnsi"/>
          <w:color w:val="auto"/>
          <w:sz w:val="22"/>
          <w:szCs w:val="22"/>
        </w:rPr>
        <w:t>vää</w:t>
      </w:r>
      <w:r w:rsidR="00885FA2" w:rsidRPr="00C61A97">
        <w:rPr>
          <w:rFonts w:asciiTheme="minorHAnsi" w:hAnsiTheme="minorHAnsi"/>
          <w:color w:val="auto"/>
          <w:sz w:val="22"/>
          <w:szCs w:val="22"/>
        </w:rPr>
        <w:t>ritu</w:t>
      </w:r>
      <w:r w:rsidR="007D7473" w:rsidRPr="00C61A97">
        <w:rPr>
          <w:rFonts w:asciiTheme="minorHAnsi" w:hAnsiTheme="minorHAnsi"/>
          <w:color w:val="auto"/>
          <w:sz w:val="22"/>
          <w:szCs w:val="22"/>
        </w:rPr>
        <w:t>lt;</w:t>
      </w:r>
    </w:p>
    <w:p w14:paraId="583B774B" w14:textId="769AD751" w:rsidR="00CE41E7" w:rsidRPr="00C61A97" w:rsidRDefault="0041038B" w:rsidP="0085234C">
      <w:pPr>
        <w:pStyle w:val="Default"/>
        <w:numPr>
          <w:ilvl w:val="3"/>
          <w:numId w:val="3"/>
        </w:numPr>
        <w:ind w:left="1985" w:hanging="850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color w:val="auto"/>
          <w:sz w:val="22"/>
          <w:szCs w:val="22"/>
        </w:rPr>
        <w:t xml:space="preserve">õppes osalemise eest esitatud arve </w:t>
      </w:r>
      <w:r w:rsidR="00BA5865" w:rsidRPr="00C61A97">
        <w:rPr>
          <w:color w:val="auto"/>
          <w:sz w:val="22"/>
          <w:szCs w:val="22"/>
        </w:rPr>
        <w:t xml:space="preserve">on </w:t>
      </w:r>
      <w:r w:rsidRPr="00C61A97">
        <w:rPr>
          <w:color w:val="auto"/>
          <w:sz w:val="22"/>
          <w:szCs w:val="22"/>
        </w:rPr>
        <w:t>tähtaja jooksul tasumata;</w:t>
      </w:r>
    </w:p>
    <w:p w14:paraId="7DBA7D44" w14:textId="46AAB958" w:rsidR="00226C9C" w:rsidRPr="00C61A97" w:rsidRDefault="00A24ED3" w:rsidP="0085234C">
      <w:pPr>
        <w:pStyle w:val="Default"/>
        <w:numPr>
          <w:ilvl w:val="3"/>
          <w:numId w:val="3"/>
        </w:numPr>
        <w:spacing w:after="18"/>
        <w:ind w:left="1985" w:hanging="850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ilmnevad </w:t>
      </w:r>
      <w:r w:rsidR="00D76CF3" w:rsidRPr="00C61A97">
        <w:rPr>
          <w:rFonts w:asciiTheme="minorHAnsi" w:hAnsiTheme="minorHAnsi"/>
          <w:color w:val="auto"/>
          <w:sz w:val="22"/>
          <w:szCs w:val="22"/>
        </w:rPr>
        <w:t>muud mõjuva</w:t>
      </w:r>
      <w:r w:rsidRPr="00C61A97">
        <w:rPr>
          <w:rFonts w:asciiTheme="minorHAnsi" w:hAnsiTheme="minorHAnsi"/>
          <w:color w:val="auto"/>
          <w:sz w:val="22"/>
          <w:szCs w:val="22"/>
        </w:rPr>
        <w:t>d</w:t>
      </w:r>
      <w:r w:rsidR="00D76CF3" w:rsidRPr="00C61A97">
        <w:rPr>
          <w:rFonts w:asciiTheme="minorHAnsi" w:hAnsiTheme="minorHAnsi"/>
          <w:color w:val="auto"/>
          <w:sz w:val="22"/>
          <w:szCs w:val="22"/>
        </w:rPr>
        <w:t xml:space="preserve"> põhjus</w:t>
      </w:r>
      <w:r w:rsidRPr="00C61A97">
        <w:rPr>
          <w:rFonts w:asciiTheme="minorHAnsi" w:hAnsiTheme="minorHAnsi"/>
          <w:color w:val="auto"/>
          <w:sz w:val="22"/>
          <w:szCs w:val="22"/>
        </w:rPr>
        <w:t>ed</w:t>
      </w:r>
      <w:r w:rsidR="00226C9C" w:rsidRPr="00C61A97">
        <w:rPr>
          <w:rFonts w:asciiTheme="minorHAnsi" w:hAnsiTheme="minorHAnsi"/>
          <w:color w:val="auto"/>
          <w:sz w:val="22"/>
          <w:szCs w:val="22"/>
        </w:rPr>
        <w:t>.</w:t>
      </w:r>
    </w:p>
    <w:p w14:paraId="0D658D9E" w14:textId="34FDE361" w:rsidR="00E068C1" w:rsidRPr="00C61A97" w:rsidRDefault="00F404B4" w:rsidP="00FD1546">
      <w:pPr>
        <w:pStyle w:val="Default"/>
        <w:numPr>
          <w:ilvl w:val="2"/>
          <w:numId w:val="3"/>
        </w:numPr>
        <w:ind w:left="1134" w:hanging="708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l</w:t>
      </w:r>
      <w:r w:rsidR="00466A95" w:rsidRPr="00C61A97">
        <w:rPr>
          <w:rFonts w:asciiTheme="minorHAnsi" w:hAnsiTheme="minorHAnsi"/>
          <w:color w:val="auto"/>
          <w:sz w:val="22"/>
          <w:szCs w:val="22"/>
        </w:rPr>
        <w:t xml:space="preserve">eping </w:t>
      </w:r>
      <w:r w:rsidR="00E068C1" w:rsidRPr="00C61A97">
        <w:rPr>
          <w:rFonts w:asciiTheme="minorHAnsi" w:hAnsiTheme="minorHAnsi"/>
          <w:color w:val="auto"/>
          <w:sz w:val="22"/>
          <w:szCs w:val="22"/>
        </w:rPr>
        <w:t>lõp</w:t>
      </w:r>
      <w:r w:rsidR="0081008C">
        <w:rPr>
          <w:rFonts w:asciiTheme="minorHAnsi" w:hAnsiTheme="minorHAnsi"/>
          <w:color w:val="auto"/>
          <w:sz w:val="22"/>
          <w:szCs w:val="22"/>
        </w:rPr>
        <w:t>p</w:t>
      </w:r>
      <w:r w:rsidR="00E068C1" w:rsidRPr="00C61A97">
        <w:rPr>
          <w:rFonts w:asciiTheme="minorHAnsi" w:hAnsiTheme="minorHAnsi"/>
          <w:color w:val="auto"/>
          <w:sz w:val="22"/>
          <w:szCs w:val="22"/>
        </w:rPr>
        <w:t>eb:</w:t>
      </w:r>
    </w:p>
    <w:p w14:paraId="641C7BD5" w14:textId="3B204BE9" w:rsidR="008942A2" w:rsidRPr="00C61A97" w:rsidRDefault="008942A2" w:rsidP="00FD1546">
      <w:pPr>
        <w:pStyle w:val="Default"/>
        <w:numPr>
          <w:ilvl w:val="3"/>
          <w:numId w:val="3"/>
        </w:numPr>
        <w:ind w:left="1985" w:hanging="851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>täht</w:t>
      </w:r>
      <w:r w:rsidR="00D3213E" w:rsidRPr="00C61A97">
        <w:rPr>
          <w:rFonts w:asciiTheme="minorHAnsi" w:hAnsiTheme="minorHAnsi"/>
          <w:color w:val="auto"/>
          <w:sz w:val="22"/>
          <w:szCs w:val="22"/>
        </w:rPr>
        <w:t>aja</w:t>
      </w:r>
      <w:r w:rsidRPr="00C61A97">
        <w:rPr>
          <w:rFonts w:asciiTheme="minorHAnsi" w:hAnsiTheme="minorHAnsi"/>
          <w:color w:val="auto"/>
          <w:sz w:val="22"/>
          <w:szCs w:val="22"/>
        </w:rPr>
        <w:t xml:space="preserve"> möödu</w:t>
      </w:r>
      <w:r w:rsidR="00D3213E" w:rsidRPr="00C61A97">
        <w:rPr>
          <w:rFonts w:asciiTheme="minorHAnsi" w:hAnsiTheme="minorHAnsi"/>
          <w:color w:val="auto"/>
          <w:sz w:val="22"/>
          <w:szCs w:val="22"/>
        </w:rPr>
        <w:t>mise</w:t>
      </w:r>
      <w:r w:rsidR="00513B63" w:rsidRPr="00C61A97">
        <w:rPr>
          <w:rFonts w:asciiTheme="minorHAnsi" w:hAnsiTheme="minorHAnsi"/>
          <w:color w:val="auto"/>
          <w:sz w:val="22"/>
          <w:szCs w:val="22"/>
        </w:rPr>
        <w:t>l</w:t>
      </w:r>
      <w:r w:rsidR="00FB15E5" w:rsidRPr="00C61A97">
        <w:rPr>
          <w:rFonts w:asciiTheme="minorHAnsi" w:hAnsiTheme="minorHAnsi"/>
          <w:color w:val="auto"/>
          <w:sz w:val="22"/>
          <w:szCs w:val="22"/>
        </w:rPr>
        <w:t>;</w:t>
      </w:r>
    </w:p>
    <w:p w14:paraId="1AC71030" w14:textId="31F0B7A0" w:rsidR="008A1704" w:rsidRPr="00C61A97" w:rsidRDefault="00D3213E" w:rsidP="00FD1546">
      <w:pPr>
        <w:pStyle w:val="Default"/>
        <w:numPr>
          <w:ilvl w:val="3"/>
          <w:numId w:val="3"/>
        </w:numPr>
        <w:ind w:left="1985" w:hanging="851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kui </w:t>
      </w:r>
      <w:r w:rsidR="00B45383" w:rsidRPr="00C61A97">
        <w:rPr>
          <w:rFonts w:asciiTheme="minorHAnsi" w:hAnsiTheme="minorHAnsi"/>
          <w:color w:val="auto"/>
          <w:sz w:val="22"/>
          <w:szCs w:val="22"/>
        </w:rPr>
        <w:t>üks pooltest esitab teisele</w:t>
      </w:r>
      <w:r w:rsidR="00DC1CAD" w:rsidRPr="00C61A97">
        <w:rPr>
          <w:rFonts w:asciiTheme="minorHAnsi" w:hAnsiTheme="minorHAnsi"/>
          <w:color w:val="auto"/>
          <w:sz w:val="22"/>
          <w:szCs w:val="22"/>
        </w:rPr>
        <w:t xml:space="preserve"> poolele</w:t>
      </w:r>
      <w:r w:rsidR="00724456" w:rsidRPr="00C61A97">
        <w:rPr>
          <w:rFonts w:asciiTheme="minorHAnsi" w:hAnsiTheme="minorHAnsi"/>
          <w:color w:val="auto"/>
          <w:sz w:val="22"/>
          <w:szCs w:val="22"/>
        </w:rPr>
        <w:t xml:space="preserve"> l</w:t>
      </w:r>
      <w:r w:rsidR="00B45383" w:rsidRPr="00C61A97">
        <w:rPr>
          <w:rFonts w:asciiTheme="minorHAnsi" w:hAnsiTheme="minorHAnsi"/>
          <w:color w:val="auto"/>
          <w:sz w:val="22"/>
          <w:szCs w:val="22"/>
        </w:rPr>
        <w:t>epingu</w:t>
      </w:r>
      <w:r w:rsidR="00141B18" w:rsidRPr="00C61A97">
        <w:rPr>
          <w:rFonts w:asciiTheme="minorHAnsi" w:hAnsiTheme="minorHAnsi"/>
          <w:color w:val="auto"/>
          <w:sz w:val="22"/>
          <w:szCs w:val="22"/>
        </w:rPr>
        <w:t xml:space="preserve"> lõpetamise</w:t>
      </w:r>
      <w:r w:rsidR="00513B63" w:rsidRPr="00C61A97">
        <w:rPr>
          <w:rFonts w:asciiTheme="minorHAnsi" w:hAnsiTheme="minorHAnsi"/>
          <w:color w:val="auto"/>
          <w:sz w:val="22"/>
          <w:szCs w:val="22"/>
        </w:rPr>
        <w:t>,</w:t>
      </w:r>
      <w:r w:rsidR="00141B18" w:rsidRPr="00C61A97">
        <w:rPr>
          <w:rFonts w:asciiTheme="minorHAnsi" w:hAnsiTheme="minorHAnsi"/>
          <w:color w:val="auto"/>
          <w:sz w:val="22"/>
          <w:szCs w:val="22"/>
        </w:rPr>
        <w:t xml:space="preserve"> nt</w:t>
      </w:r>
      <w:r w:rsidR="00B45383" w:rsidRPr="00C61A97">
        <w:rPr>
          <w:rFonts w:asciiTheme="minorHAnsi" w:hAnsiTheme="minorHAnsi"/>
          <w:color w:val="auto"/>
          <w:sz w:val="22"/>
          <w:szCs w:val="22"/>
        </w:rPr>
        <w:t xml:space="preserve"> erakorralise </w:t>
      </w:r>
      <w:proofErr w:type="spellStart"/>
      <w:r w:rsidR="00B45383" w:rsidRPr="00C61A97">
        <w:rPr>
          <w:rFonts w:asciiTheme="minorHAnsi" w:hAnsiTheme="minorHAnsi"/>
          <w:color w:val="auto"/>
          <w:sz w:val="22"/>
          <w:szCs w:val="22"/>
        </w:rPr>
        <w:t>ülesütlemisteate</w:t>
      </w:r>
      <w:proofErr w:type="spellEnd"/>
      <w:r w:rsidR="008A1704" w:rsidRPr="00C61A97">
        <w:rPr>
          <w:rFonts w:asciiTheme="minorHAnsi" w:hAnsiTheme="minorHAnsi"/>
          <w:color w:val="auto"/>
          <w:sz w:val="22"/>
          <w:szCs w:val="22"/>
        </w:rPr>
        <w:t>;</w:t>
      </w:r>
      <w:r w:rsidR="00E068C1" w:rsidRPr="00C61A97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7F616745" w14:textId="083F2148" w:rsidR="00E068C1" w:rsidRPr="00C61A97" w:rsidRDefault="00D3213E" w:rsidP="00FD1546">
      <w:pPr>
        <w:pStyle w:val="Default"/>
        <w:numPr>
          <w:ilvl w:val="3"/>
          <w:numId w:val="3"/>
        </w:numPr>
        <w:ind w:left="1985" w:hanging="851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kui </w:t>
      </w:r>
      <w:r w:rsidR="0081008C">
        <w:rPr>
          <w:rFonts w:asciiTheme="minorHAnsi" w:hAnsiTheme="minorHAnsi"/>
          <w:color w:val="auto"/>
          <w:sz w:val="22"/>
          <w:szCs w:val="22"/>
        </w:rPr>
        <w:t xml:space="preserve">õppijal on </w:t>
      </w:r>
      <w:r w:rsidR="00B45383" w:rsidRPr="00C61A97">
        <w:rPr>
          <w:rFonts w:asciiTheme="minorHAnsi" w:hAnsiTheme="minorHAnsi"/>
          <w:color w:val="auto"/>
          <w:sz w:val="22"/>
          <w:szCs w:val="22"/>
        </w:rPr>
        <w:t xml:space="preserve">kõik </w:t>
      </w:r>
      <w:r w:rsidR="00724456" w:rsidRPr="00C61A97">
        <w:rPr>
          <w:rFonts w:asciiTheme="minorHAnsi" w:hAnsiTheme="minorHAnsi"/>
          <w:color w:val="auto"/>
          <w:sz w:val="22"/>
          <w:szCs w:val="22"/>
        </w:rPr>
        <w:t>l</w:t>
      </w:r>
      <w:r w:rsidR="00E068C1" w:rsidRPr="00C61A97">
        <w:rPr>
          <w:rFonts w:asciiTheme="minorHAnsi" w:hAnsiTheme="minorHAnsi"/>
          <w:color w:val="auto"/>
          <w:sz w:val="22"/>
          <w:szCs w:val="22"/>
        </w:rPr>
        <w:t>epingus</w:t>
      </w:r>
      <w:r w:rsidR="00D76CF3" w:rsidRPr="00C61A97">
        <w:rPr>
          <w:rFonts w:asciiTheme="minorHAnsi" w:hAnsiTheme="minorHAnsi"/>
          <w:color w:val="auto"/>
          <w:sz w:val="22"/>
          <w:szCs w:val="22"/>
        </w:rPr>
        <w:t xml:space="preserve"> nimetatud </w:t>
      </w:r>
      <w:r w:rsidR="00CC6B2B" w:rsidRPr="00C61A97">
        <w:rPr>
          <w:rFonts w:asciiTheme="minorHAnsi" w:hAnsiTheme="minorHAnsi"/>
          <w:color w:val="auto"/>
          <w:sz w:val="22"/>
          <w:szCs w:val="22"/>
        </w:rPr>
        <w:t>õppe</w:t>
      </w:r>
      <w:r w:rsidR="00D76CF3" w:rsidRPr="00C61A97">
        <w:rPr>
          <w:rFonts w:asciiTheme="minorHAnsi" w:hAnsiTheme="minorHAnsi"/>
          <w:color w:val="auto"/>
          <w:sz w:val="22"/>
          <w:szCs w:val="22"/>
        </w:rPr>
        <w:t>aine</w:t>
      </w:r>
      <w:r w:rsidR="00B45383" w:rsidRPr="00C61A97">
        <w:rPr>
          <w:rFonts w:asciiTheme="minorHAnsi" w:hAnsiTheme="minorHAnsi"/>
          <w:color w:val="auto"/>
          <w:sz w:val="22"/>
          <w:szCs w:val="22"/>
        </w:rPr>
        <w:t>d</w:t>
      </w:r>
      <w:r w:rsidR="00001879" w:rsidRPr="00C61A97">
        <w:rPr>
          <w:rFonts w:asciiTheme="minorHAnsi" w:hAnsiTheme="minorHAnsi"/>
          <w:color w:val="auto"/>
          <w:sz w:val="22"/>
          <w:szCs w:val="22"/>
        </w:rPr>
        <w:t>/mooduli</w:t>
      </w:r>
      <w:r w:rsidR="00B45383" w:rsidRPr="00C61A97">
        <w:rPr>
          <w:rFonts w:asciiTheme="minorHAnsi" w:hAnsiTheme="minorHAnsi"/>
          <w:color w:val="auto"/>
          <w:sz w:val="22"/>
          <w:szCs w:val="22"/>
        </w:rPr>
        <w:t>d</w:t>
      </w:r>
      <w:r w:rsidR="00513B63" w:rsidRPr="00C61A97">
        <w:rPr>
          <w:rFonts w:asciiTheme="minorHAnsi" w:hAnsiTheme="minorHAnsi"/>
          <w:color w:val="auto"/>
          <w:sz w:val="22"/>
          <w:szCs w:val="22"/>
        </w:rPr>
        <w:t>/mikrokraadikava</w:t>
      </w:r>
      <w:r w:rsidR="00B45383" w:rsidRPr="00C61A97">
        <w:rPr>
          <w:rFonts w:asciiTheme="minorHAnsi" w:hAnsiTheme="minorHAnsi"/>
          <w:color w:val="auto"/>
          <w:sz w:val="22"/>
          <w:szCs w:val="22"/>
        </w:rPr>
        <w:t xml:space="preserve"> positiivselt</w:t>
      </w:r>
      <w:r w:rsidR="00DC1CAD" w:rsidRPr="00C61A97">
        <w:rPr>
          <w:rFonts w:asciiTheme="minorHAnsi" w:hAnsiTheme="minorHAnsi"/>
          <w:color w:val="auto"/>
          <w:sz w:val="22"/>
          <w:szCs w:val="22"/>
        </w:rPr>
        <w:t xml:space="preserve"> sooritatud</w:t>
      </w:r>
      <w:r w:rsidR="00E068C1" w:rsidRPr="00C61A97">
        <w:rPr>
          <w:rFonts w:asciiTheme="minorHAnsi" w:hAnsiTheme="minorHAnsi"/>
          <w:color w:val="auto"/>
          <w:sz w:val="22"/>
          <w:szCs w:val="22"/>
        </w:rPr>
        <w:t>;</w:t>
      </w:r>
    </w:p>
    <w:p w14:paraId="1C97FB2C" w14:textId="30D74CD9" w:rsidR="00F37CF2" w:rsidRPr="00C61A97" w:rsidRDefault="00D3213E" w:rsidP="00FD1546">
      <w:pPr>
        <w:pStyle w:val="Default"/>
        <w:numPr>
          <w:ilvl w:val="3"/>
          <w:numId w:val="3"/>
        </w:numPr>
        <w:ind w:left="1985" w:hanging="851"/>
        <w:jc w:val="both"/>
        <w:rPr>
          <w:rFonts w:asciiTheme="minorHAnsi" w:hAnsiTheme="minorHAnsi"/>
          <w:color w:val="auto"/>
          <w:sz w:val="22"/>
          <w:szCs w:val="22"/>
        </w:rPr>
      </w:pPr>
      <w:r w:rsidRPr="00C61A97">
        <w:rPr>
          <w:rFonts w:asciiTheme="minorHAnsi" w:hAnsiTheme="minorHAnsi"/>
          <w:color w:val="auto"/>
          <w:sz w:val="22"/>
          <w:szCs w:val="22"/>
        </w:rPr>
        <w:t xml:space="preserve">kui </w:t>
      </w:r>
      <w:r w:rsidR="008E5DA1">
        <w:rPr>
          <w:rFonts w:asciiTheme="minorHAnsi" w:hAnsiTheme="minorHAnsi"/>
          <w:color w:val="auto"/>
          <w:sz w:val="22"/>
          <w:szCs w:val="22"/>
        </w:rPr>
        <w:t>õppija</w:t>
      </w:r>
      <w:r w:rsidR="008E5DA1" w:rsidRPr="00C61A9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37CF2" w:rsidRPr="00C61A97">
        <w:rPr>
          <w:rFonts w:asciiTheme="minorHAnsi" w:hAnsiTheme="minorHAnsi"/>
          <w:color w:val="auto"/>
          <w:sz w:val="22"/>
          <w:szCs w:val="22"/>
        </w:rPr>
        <w:t xml:space="preserve">on </w:t>
      </w:r>
      <w:r w:rsidR="00AA1792" w:rsidRPr="00C61A97">
        <w:rPr>
          <w:rFonts w:asciiTheme="minorHAnsi" w:hAnsiTheme="minorHAnsi"/>
          <w:color w:val="auto"/>
          <w:sz w:val="22"/>
          <w:szCs w:val="22"/>
        </w:rPr>
        <w:t>õppe</w:t>
      </w:r>
      <w:r w:rsidR="00F37CF2" w:rsidRPr="00C61A97">
        <w:rPr>
          <w:rFonts w:asciiTheme="minorHAnsi" w:hAnsiTheme="minorHAnsi"/>
          <w:color w:val="auto"/>
          <w:sz w:val="22"/>
          <w:szCs w:val="22"/>
        </w:rPr>
        <w:t xml:space="preserve">s sooritanud </w:t>
      </w:r>
      <w:r w:rsidR="00CC6B2B" w:rsidRPr="00C61A97">
        <w:rPr>
          <w:rFonts w:asciiTheme="minorHAnsi" w:hAnsiTheme="minorHAnsi"/>
          <w:color w:val="auto"/>
          <w:sz w:val="22"/>
          <w:szCs w:val="22"/>
        </w:rPr>
        <w:t>õppe</w:t>
      </w:r>
      <w:r w:rsidR="00F37CF2" w:rsidRPr="00C61A97">
        <w:rPr>
          <w:rFonts w:asciiTheme="minorHAnsi" w:hAnsiTheme="minorHAnsi"/>
          <w:color w:val="auto"/>
          <w:sz w:val="22"/>
          <w:szCs w:val="22"/>
        </w:rPr>
        <w:t>aine</w:t>
      </w:r>
      <w:r w:rsidR="00CC6B2B" w:rsidRPr="00C61A97">
        <w:rPr>
          <w:rFonts w:asciiTheme="minorHAnsi" w:hAnsiTheme="minorHAnsi"/>
          <w:color w:val="auto"/>
          <w:sz w:val="22"/>
          <w:szCs w:val="22"/>
        </w:rPr>
        <w:t>/</w:t>
      </w:r>
      <w:r w:rsidR="00F37CF2" w:rsidRPr="00C61A97">
        <w:rPr>
          <w:rFonts w:asciiTheme="minorHAnsi" w:hAnsiTheme="minorHAnsi"/>
          <w:color w:val="auto"/>
          <w:sz w:val="22"/>
          <w:szCs w:val="22"/>
        </w:rPr>
        <w:t>mooduli</w:t>
      </w:r>
      <w:r w:rsidR="00513B63" w:rsidRPr="00C61A97">
        <w:rPr>
          <w:rFonts w:asciiTheme="minorHAnsi" w:hAnsiTheme="minorHAnsi"/>
          <w:color w:val="auto"/>
          <w:sz w:val="22"/>
          <w:szCs w:val="22"/>
        </w:rPr>
        <w:t>/mikrokraadikava</w:t>
      </w:r>
      <w:r w:rsidR="00F37CF2" w:rsidRPr="00C61A97">
        <w:rPr>
          <w:rFonts w:asciiTheme="minorHAnsi" w:hAnsiTheme="minorHAnsi"/>
          <w:color w:val="auto"/>
          <w:sz w:val="22"/>
          <w:szCs w:val="22"/>
        </w:rPr>
        <w:t xml:space="preserve"> läbimiseks vajaliku eksami, arvestuse või kaitsmise </w:t>
      </w:r>
      <w:r w:rsidR="00E16A86" w:rsidRPr="00C61A97">
        <w:rPr>
          <w:rFonts w:asciiTheme="minorHAnsi" w:hAnsiTheme="minorHAnsi"/>
          <w:color w:val="auto"/>
          <w:sz w:val="22"/>
          <w:szCs w:val="22"/>
        </w:rPr>
        <w:t xml:space="preserve">ja kaks järeleksamit, </w:t>
      </w:r>
      <w:proofErr w:type="spellStart"/>
      <w:r w:rsidR="00E16A86" w:rsidRPr="00C61A97">
        <w:rPr>
          <w:rFonts w:asciiTheme="minorHAnsi" w:hAnsiTheme="minorHAnsi"/>
          <w:color w:val="auto"/>
          <w:sz w:val="22"/>
          <w:szCs w:val="22"/>
        </w:rPr>
        <w:t>järelarvestust</w:t>
      </w:r>
      <w:proofErr w:type="spellEnd"/>
      <w:r w:rsidR="00E16A86" w:rsidRPr="00C61A97">
        <w:rPr>
          <w:rFonts w:asciiTheme="minorHAnsi" w:hAnsiTheme="minorHAnsi"/>
          <w:color w:val="auto"/>
          <w:sz w:val="22"/>
          <w:szCs w:val="22"/>
        </w:rPr>
        <w:t xml:space="preserve"> või </w:t>
      </w:r>
      <w:r w:rsidR="00D73647" w:rsidRPr="00C61A97">
        <w:rPr>
          <w:rFonts w:asciiTheme="minorHAnsi" w:hAnsiTheme="minorHAnsi"/>
          <w:color w:val="auto"/>
          <w:sz w:val="22"/>
          <w:szCs w:val="22"/>
        </w:rPr>
        <w:t>muud hindamisvormi</w:t>
      </w:r>
      <w:r w:rsidR="00E16A86" w:rsidRPr="00C61A9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37CF2" w:rsidRPr="00C61A97">
        <w:rPr>
          <w:rFonts w:asciiTheme="minorHAnsi" w:hAnsiTheme="minorHAnsi"/>
          <w:color w:val="auto"/>
          <w:sz w:val="22"/>
          <w:szCs w:val="22"/>
        </w:rPr>
        <w:t>negatiivsele tulemusele</w:t>
      </w:r>
      <w:r w:rsidR="00E16A86" w:rsidRPr="00C61A9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37CF2" w:rsidRPr="00C61A97">
        <w:rPr>
          <w:rFonts w:asciiTheme="minorHAnsi" w:hAnsiTheme="minorHAnsi"/>
          <w:color w:val="auto"/>
          <w:sz w:val="22"/>
          <w:szCs w:val="22"/>
        </w:rPr>
        <w:t>või ta ei ole ilmunud eksamile</w:t>
      </w:r>
      <w:r w:rsidR="00226C9C" w:rsidRPr="00C61A97">
        <w:rPr>
          <w:rFonts w:asciiTheme="minorHAnsi" w:hAnsiTheme="minorHAnsi"/>
          <w:color w:val="auto"/>
          <w:sz w:val="22"/>
          <w:szCs w:val="22"/>
        </w:rPr>
        <w:t>, arvestusele või kaitsmisele</w:t>
      </w:r>
      <w:r w:rsidR="00DC1CAD" w:rsidRPr="00C61A97">
        <w:rPr>
          <w:rFonts w:asciiTheme="minorHAnsi" w:hAnsiTheme="minorHAnsi"/>
          <w:color w:val="auto"/>
          <w:sz w:val="22"/>
          <w:szCs w:val="22"/>
        </w:rPr>
        <w:t>,</w:t>
      </w:r>
      <w:r w:rsidR="00226C9C" w:rsidRPr="00C61A97">
        <w:rPr>
          <w:rFonts w:asciiTheme="minorHAnsi" w:hAnsiTheme="minorHAnsi"/>
          <w:color w:val="auto"/>
          <w:sz w:val="22"/>
          <w:szCs w:val="22"/>
        </w:rPr>
        <w:t xml:space="preserve"> v</w:t>
      </w:r>
      <w:r w:rsidR="00DC1CAD" w:rsidRPr="00C61A97">
        <w:rPr>
          <w:rFonts w:asciiTheme="minorHAnsi" w:hAnsiTheme="minorHAnsi"/>
          <w:color w:val="auto"/>
          <w:sz w:val="22"/>
          <w:szCs w:val="22"/>
        </w:rPr>
        <w:t>.</w:t>
      </w:r>
      <w:r w:rsidR="00226C9C" w:rsidRPr="00C61A97">
        <w:rPr>
          <w:rFonts w:asciiTheme="minorHAnsi" w:hAnsiTheme="minorHAnsi"/>
          <w:color w:val="auto"/>
          <w:sz w:val="22"/>
          <w:szCs w:val="22"/>
        </w:rPr>
        <w:t>a</w:t>
      </w:r>
      <w:r w:rsidR="00DC1CAD" w:rsidRPr="00C61A97">
        <w:rPr>
          <w:rFonts w:asciiTheme="minorHAnsi" w:hAnsiTheme="minorHAnsi"/>
          <w:color w:val="auto"/>
          <w:sz w:val="22"/>
          <w:szCs w:val="22"/>
        </w:rPr>
        <w:t xml:space="preserve"> juhul</w:t>
      </w:r>
      <w:r w:rsidR="00226C9C" w:rsidRPr="00C61A97">
        <w:rPr>
          <w:rFonts w:asciiTheme="minorHAnsi" w:hAnsiTheme="minorHAnsi"/>
          <w:color w:val="auto"/>
          <w:sz w:val="22"/>
          <w:szCs w:val="22"/>
        </w:rPr>
        <w:t xml:space="preserve"> kui</w:t>
      </w:r>
      <w:r w:rsidR="00F37CF2" w:rsidRPr="00C61A97">
        <w:rPr>
          <w:rFonts w:asciiTheme="minorHAnsi" w:hAnsiTheme="minorHAnsi"/>
          <w:color w:val="auto"/>
          <w:sz w:val="22"/>
          <w:szCs w:val="22"/>
        </w:rPr>
        <w:t xml:space="preserve"> mitteilmumiseks on mõjuvad põhjused ja </w:t>
      </w:r>
      <w:r w:rsidR="008E5DA1">
        <w:rPr>
          <w:rFonts w:asciiTheme="minorHAnsi" w:hAnsiTheme="minorHAnsi"/>
          <w:color w:val="auto"/>
          <w:sz w:val="22"/>
          <w:szCs w:val="22"/>
        </w:rPr>
        <w:t>õppija</w:t>
      </w:r>
      <w:r w:rsidR="008E5DA1" w:rsidRPr="00C61A9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C1CAD" w:rsidRPr="00C61A97">
        <w:rPr>
          <w:rFonts w:asciiTheme="minorHAnsi" w:hAnsiTheme="minorHAnsi"/>
          <w:color w:val="auto"/>
          <w:sz w:val="22"/>
          <w:szCs w:val="22"/>
        </w:rPr>
        <w:t xml:space="preserve">on </w:t>
      </w:r>
      <w:r w:rsidR="00F37CF2" w:rsidRPr="00C61A97">
        <w:rPr>
          <w:rFonts w:asciiTheme="minorHAnsi" w:hAnsiTheme="minorHAnsi"/>
          <w:color w:val="auto"/>
          <w:sz w:val="22"/>
          <w:szCs w:val="22"/>
        </w:rPr>
        <w:t>akadeemi</w:t>
      </w:r>
      <w:r w:rsidR="00DC1CAD" w:rsidRPr="00C61A97">
        <w:rPr>
          <w:rFonts w:asciiTheme="minorHAnsi" w:hAnsiTheme="minorHAnsi"/>
          <w:color w:val="auto"/>
          <w:sz w:val="22"/>
          <w:szCs w:val="22"/>
        </w:rPr>
        <w:t>at</w:t>
      </w:r>
      <w:r w:rsidR="00F37CF2" w:rsidRPr="00C61A9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C1CAD" w:rsidRPr="00C61A97">
        <w:rPr>
          <w:rFonts w:asciiTheme="minorHAnsi" w:hAnsiTheme="minorHAnsi"/>
          <w:color w:val="auto"/>
          <w:sz w:val="22"/>
          <w:szCs w:val="22"/>
        </w:rPr>
        <w:t xml:space="preserve">sellest varem </w:t>
      </w:r>
      <w:r w:rsidR="00F37CF2" w:rsidRPr="00C61A97">
        <w:rPr>
          <w:rFonts w:asciiTheme="minorHAnsi" w:hAnsiTheme="minorHAnsi"/>
          <w:color w:val="auto"/>
          <w:sz w:val="22"/>
          <w:szCs w:val="22"/>
        </w:rPr>
        <w:t>teavita</w:t>
      </w:r>
      <w:r w:rsidR="00DC1CAD" w:rsidRPr="00C61A97">
        <w:rPr>
          <w:rFonts w:asciiTheme="minorHAnsi" w:hAnsiTheme="minorHAnsi"/>
          <w:color w:val="auto"/>
          <w:sz w:val="22"/>
          <w:szCs w:val="22"/>
        </w:rPr>
        <w:t>n</w:t>
      </w:r>
      <w:r w:rsidR="00F37CF2" w:rsidRPr="00C61A97">
        <w:rPr>
          <w:rFonts w:asciiTheme="minorHAnsi" w:hAnsiTheme="minorHAnsi"/>
          <w:color w:val="auto"/>
          <w:sz w:val="22"/>
          <w:szCs w:val="22"/>
        </w:rPr>
        <w:t>ud;</w:t>
      </w:r>
    </w:p>
    <w:p w14:paraId="0D400DFB" w14:textId="4EABDDC0" w:rsidR="00E068C1" w:rsidRPr="00C61A97" w:rsidRDefault="00746780" w:rsidP="00FD1546">
      <w:pPr>
        <w:pStyle w:val="Default"/>
        <w:numPr>
          <w:ilvl w:val="3"/>
          <w:numId w:val="3"/>
        </w:numPr>
        <w:spacing w:after="18"/>
        <w:ind w:left="1985" w:hanging="851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õppija</w:t>
      </w:r>
      <w:r w:rsidR="00E068C1" w:rsidRPr="00C61A97">
        <w:rPr>
          <w:rFonts w:asciiTheme="minorHAnsi" w:hAnsiTheme="minorHAnsi"/>
          <w:color w:val="auto"/>
          <w:sz w:val="22"/>
          <w:szCs w:val="22"/>
        </w:rPr>
        <w:t xml:space="preserve"> teovõimetuks tunnistamise korral; </w:t>
      </w:r>
    </w:p>
    <w:p w14:paraId="0953514E" w14:textId="3266DC14" w:rsidR="00E068C1" w:rsidRPr="00C61A97" w:rsidRDefault="00746780" w:rsidP="00FD1546">
      <w:pPr>
        <w:pStyle w:val="Default"/>
        <w:numPr>
          <w:ilvl w:val="3"/>
          <w:numId w:val="3"/>
        </w:numPr>
        <w:spacing w:after="18"/>
        <w:ind w:left="1985" w:hanging="851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õppija</w:t>
      </w:r>
      <w:r w:rsidR="00226C9C" w:rsidRPr="00C61A97">
        <w:rPr>
          <w:rFonts w:asciiTheme="minorHAnsi" w:hAnsiTheme="minorHAnsi"/>
          <w:color w:val="auto"/>
          <w:sz w:val="22"/>
          <w:szCs w:val="22"/>
        </w:rPr>
        <w:t xml:space="preserve"> surma korral.</w:t>
      </w:r>
    </w:p>
    <w:p w14:paraId="24B5D850" w14:textId="6E1292B0" w:rsidR="00A1030D" w:rsidRPr="00C61A97" w:rsidRDefault="00746780" w:rsidP="00FD1546">
      <w:pPr>
        <w:pStyle w:val="ListParagraph"/>
        <w:numPr>
          <w:ilvl w:val="2"/>
          <w:numId w:val="3"/>
        </w:numPr>
        <w:spacing w:after="0"/>
        <w:ind w:left="1134"/>
        <w:jc w:val="both"/>
      </w:pPr>
      <w:r>
        <w:t>Õppija</w:t>
      </w:r>
      <w:r w:rsidR="00226C9C" w:rsidRPr="00C61A97">
        <w:t xml:space="preserve"> võib</w:t>
      </w:r>
      <w:r w:rsidR="00A1030D" w:rsidRPr="00C61A97">
        <w:t xml:space="preserve"> </w:t>
      </w:r>
      <w:r w:rsidR="00724456" w:rsidRPr="00C61A97">
        <w:t>l</w:t>
      </w:r>
      <w:r w:rsidR="008942A2" w:rsidRPr="00C61A97">
        <w:t xml:space="preserve">epingu </w:t>
      </w:r>
      <w:r w:rsidR="00226C9C" w:rsidRPr="00C61A97">
        <w:t xml:space="preserve">erakorraliselt </w:t>
      </w:r>
      <w:r w:rsidR="008942A2" w:rsidRPr="00C61A97">
        <w:t>üles ütelda vaid mõjuvatel põhjustel</w:t>
      </w:r>
      <w:r w:rsidR="00A1030D" w:rsidRPr="00C61A97">
        <w:t xml:space="preserve">. </w:t>
      </w:r>
    </w:p>
    <w:p w14:paraId="174B4671" w14:textId="7E27F9DA" w:rsidR="00775683" w:rsidRPr="00C61A97" w:rsidRDefault="00D76CF3" w:rsidP="00FD1546">
      <w:pPr>
        <w:pStyle w:val="ListParagraph"/>
        <w:numPr>
          <w:ilvl w:val="2"/>
          <w:numId w:val="3"/>
        </w:numPr>
        <w:spacing w:after="0"/>
        <w:ind w:left="1134"/>
        <w:jc w:val="both"/>
      </w:pPr>
      <w:r w:rsidRPr="00C61A97">
        <w:t>Lepingu</w:t>
      </w:r>
      <w:r w:rsidR="00B53DB6" w:rsidRPr="00C61A97">
        <w:t xml:space="preserve"> </w:t>
      </w:r>
      <w:r w:rsidR="00141B18" w:rsidRPr="00C61A97">
        <w:t xml:space="preserve">lõpetamisest </w:t>
      </w:r>
      <w:r w:rsidR="00775683" w:rsidRPr="00C61A97">
        <w:t>tea</w:t>
      </w:r>
      <w:r w:rsidR="007C4AAA" w:rsidRPr="00C61A97">
        <w:t xml:space="preserve">vitatakse teist poolt </w:t>
      </w:r>
      <w:r w:rsidR="00775683" w:rsidRPr="00C61A97">
        <w:t>kirjalikus vormis.</w:t>
      </w:r>
      <w:r w:rsidR="00A1030D" w:rsidRPr="00C61A97">
        <w:t xml:space="preserve"> </w:t>
      </w:r>
    </w:p>
    <w:p w14:paraId="2DF44B32" w14:textId="372E017D" w:rsidR="00913F19" w:rsidRPr="00C61A97" w:rsidRDefault="00913F19" w:rsidP="00FD1546">
      <w:pPr>
        <w:pStyle w:val="ListParagraph"/>
        <w:numPr>
          <w:ilvl w:val="1"/>
          <w:numId w:val="3"/>
        </w:numPr>
        <w:spacing w:after="0"/>
        <w:ind w:left="426" w:hanging="426"/>
        <w:jc w:val="both"/>
      </w:pPr>
      <w:r w:rsidRPr="00C61A97">
        <w:t xml:space="preserve">Lõppsätted </w:t>
      </w:r>
    </w:p>
    <w:p w14:paraId="61FC6B15" w14:textId="77777777" w:rsidR="00226C9C" w:rsidRPr="00C61A97" w:rsidRDefault="00913F19" w:rsidP="00FD1546">
      <w:pPr>
        <w:pStyle w:val="ListParagraph"/>
        <w:numPr>
          <w:ilvl w:val="2"/>
          <w:numId w:val="3"/>
        </w:numPr>
        <w:spacing w:after="0"/>
        <w:ind w:left="1134"/>
        <w:jc w:val="both"/>
      </w:pPr>
      <w:r w:rsidRPr="00C61A97">
        <w:t>Leping on koostatud kirjalikus vormis ühes digitaals</w:t>
      </w:r>
      <w:r w:rsidR="00226C9C" w:rsidRPr="00C61A97">
        <w:t>elt allkirjastatud eksemplaris.</w:t>
      </w:r>
    </w:p>
    <w:p w14:paraId="3F9C20FF" w14:textId="4623AEF9" w:rsidR="00913F19" w:rsidRPr="00C61A97" w:rsidRDefault="00913F19" w:rsidP="00FD1546">
      <w:pPr>
        <w:pStyle w:val="ListParagraph"/>
        <w:numPr>
          <w:ilvl w:val="2"/>
          <w:numId w:val="3"/>
        </w:numPr>
        <w:spacing w:after="0"/>
        <w:ind w:left="1134"/>
        <w:jc w:val="both"/>
      </w:pPr>
      <w:r w:rsidRPr="00C61A97">
        <w:t xml:space="preserve">Lepingut võib muuta poolte kirjalikul kokkuleppel. </w:t>
      </w:r>
    </w:p>
    <w:p w14:paraId="1C557302" w14:textId="573884EC" w:rsidR="00226C9C" w:rsidRPr="00C61A97" w:rsidRDefault="00775683" w:rsidP="00FD1546">
      <w:pPr>
        <w:pStyle w:val="ListParagraph"/>
        <w:numPr>
          <w:ilvl w:val="2"/>
          <w:numId w:val="3"/>
        </w:numPr>
        <w:spacing w:after="0"/>
        <w:ind w:left="1134"/>
        <w:jc w:val="both"/>
      </w:pPr>
      <w:r w:rsidRPr="00C61A97">
        <w:t xml:space="preserve">Ametlik infovahetus (teated) </w:t>
      </w:r>
      <w:r w:rsidR="00913F19" w:rsidRPr="00C61A97">
        <w:t xml:space="preserve">edastatakse </w:t>
      </w:r>
      <w:r w:rsidR="00746780">
        <w:t>õppija</w:t>
      </w:r>
      <w:r w:rsidR="009327D1" w:rsidRPr="00C61A97">
        <w:t xml:space="preserve"> </w:t>
      </w:r>
      <w:r w:rsidR="00DF0F68" w:rsidRPr="00C61A97">
        <w:t>punktis 1</w:t>
      </w:r>
      <w:r w:rsidR="009327D1" w:rsidRPr="00C61A97">
        <w:t xml:space="preserve"> nimetatud </w:t>
      </w:r>
      <w:r w:rsidR="00B64E0A">
        <w:t>õppija</w:t>
      </w:r>
      <w:r w:rsidR="00913F19" w:rsidRPr="00C61A97">
        <w:t xml:space="preserve"> e-posti aadressile ning loetakse, et saadetu on </w:t>
      </w:r>
      <w:r w:rsidR="00BD272E">
        <w:t>talle</w:t>
      </w:r>
      <w:r w:rsidR="00BD272E" w:rsidRPr="00C61A97">
        <w:t xml:space="preserve"> </w:t>
      </w:r>
      <w:r w:rsidR="00913F19" w:rsidRPr="00C61A97">
        <w:t xml:space="preserve">kätte toimetatud ning tal on olnud võimalus sellega tutvuda, kui saatmisest on möödunud 3 tööpäeva. </w:t>
      </w:r>
    </w:p>
    <w:p w14:paraId="283C1B12" w14:textId="2E502E33" w:rsidR="00226C9C" w:rsidRPr="00C61A97" w:rsidRDefault="00913F19" w:rsidP="001C58C4">
      <w:pPr>
        <w:pStyle w:val="ListParagraph"/>
        <w:numPr>
          <w:ilvl w:val="2"/>
          <w:numId w:val="3"/>
        </w:numPr>
        <w:spacing w:after="0"/>
        <w:ind w:left="1134"/>
        <w:jc w:val="both"/>
      </w:pPr>
      <w:r w:rsidRPr="00C61A97">
        <w:t xml:space="preserve">Lepingule allakirjutamisega kinnitab </w:t>
      </w:r>
      <w:r w:rsidR="00B64E0A">
        <w:t>õppija</w:t>
      </w:r>
      <w:r w:rsidRPr="00C61A97">
        <w:t xml:space="preserve">, et on teadlik, et </w:t>
      </w:r>
      <w:r w:rsidR="00F67174" w:rsidRPr="00C61A97">
        <w:t xml:space="preserve">akadeemia </w:t>
      </w:r>
      <w:r w:rsidRPr="00C61A97">
        <w:t xml:space="preserve">õigusaktid </w:t>
      </w:r>
      <w:r w:rsidR="00DC1CAD" w:rsidRPr="00C61A97">
        <w:t>leiab</w:t>
      </w:r>
      <w:r w:rsidRPr="00C61A97">
        <w:t xml:space="preserve"> </w:t>
      </w:r>
      <w:r w:rsidR="00F67174" w:rsidRPr="00C61A97">
        <w:t xml:space="preserve">akadeemia </w:t>
      </w:r>
      <w:r w:rsidRPr="00C61A97">
        <w:t xml:space="preserve">veebilehelt ja avalikust dokumendiregistrist. </w:t>
      </w:r>
    </w:p>
    <w:p w14:paraId="667CE507" w14:textId="5509138C" w:rsidR="00226C9C" w:rsidRPr="00C61A97" w:rsidRDefault="00AB4B7F" w:rsidP="001C58C4">
      <w:pPr>
        <w:pStyle w:val="ListParagraph"/>
        <w:numPr>
          <w:ilvl w:val="2"/>
          <w:numId w:val="3"/>
        </w:numPr>
        <w:spacing w:after="0"/>
        <w:ind w:left="1134" w:hanging="709"/>
        <w:jc w:val="both"/>
      </w:pPr>
      <w:r w:rsidRPr="00C61A97">
        <w:t xml:space="preserve">Kui </w:t>
      </w:r>
      <w:r w:rsidR="00B64E0A">
        <w:t>õppija</w:t>
      </w:r>
      <w:r w:rsidRPr="00C61A97">
        <w:t xml:space="preserve"> </w:t>
      </w:r>
      <w:r w:rsidR="00984A06" w:rsidRPr="00C61A97">
        <w:t xml:space="preserve">soovib vaidlustada tema kohta tehtud käskkirja või muud õppekorraldusliku otsust, on tal õigus esitada vaie vastavalt </w:t>
      </w:r>
      <w:r w:rsidR="009135AB" w:rsidRPr="00C61A97">
        <w:t xml:space="preserve">täiendusõppe eeskirjas </w:t>
      </w:r>
      <w:r w:rsidR="00984A06" w:rsidRPr="00C61A97">
        <w:t>või halduskohtumenetluse seaduses sätestatule.</w:t>
      </w:r>
      <w:r w:rsidR="000757D5" w:rsidRPr="00C61A97">
        <w:t xml:space="preserve"> </w:t>
      </w:r>
      <w:r w:rsidR="00913F19" w:rsidRPr="00C61A97">
        <w:t xml:space="preserve">Lepingust tulenevad </w:t>
      </w:r>
      <w:r w:rsidR="00984A06" w:rsidRPr="00C61A97">
        <w:t xml:space="preserve">muud </w:t>
      </w:r>
      <w:r w:rsidR="00913F19" w:rsidRPr="00C61A97">
        <w:t>erimeelsused püütakse lahendada läbirääkimiste teel</w:t>
      </w:r>
      <w:r w:rsidR="000F3987" w:rsidRPr="00C61A97">
        <w:rPr>
          <w:rFonts w:eastAsia="Times New Roman" w:cs="Times New Roman"/>
          <w:noProof/>
        </w:rPr>
        <w:t>. Kui seda ei saavutata,</w:t>
      </w:r>
      <w:r w:rsidR="00071DC7" w:rsidRPr="00C61A97">
        <w:rPr>
          <w:rFonts w:eastAsia="Times New Roman" w:cs="Times New Roman"/>
          <w:noProof/>
        </w:rPr>
        <w:t xml:space="preserve"> lahendatakse vaidlus kohtus.</w:t>
      </w:r>
    </w:p>
    <w:sectPr w:rsidR="00226C9C" w:rsidRPr="00C61A97" w:rsidSect="0024213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0A0D"/>
    <w:multiLevelType w:val="multilevel"/>
    <w:tmpl w:val="254400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B433A5"/>
    <w:multiLevelType w:val="multilevel"/>
    <w:tmpl w:val="7A545C1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E4B2A79"/>
    <w:multiLevelType w:val="multilevel"/>
    <w:tmpl w:val="E6C4B2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" w15:restartNumberingAfterBreak="0">
    <w:nsid w:val="376A25B9"/>
    <w:multiLevelType w:val="hybridMultilevel"/>
    <w:tmpl w:val="AB9E5DC8"/>
    <w:lvl w:ilvl="0" w:tplc="D3F88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D29D2"/>
    <w:multiLevelType w:val="hybridMultilevel"/>
    <w:tmpl w:val="46D83CF0"/>
    <w:lvl w:ilvl="0" w:tplc="49A4B00C">
      <w:start w:val="1"/>
      <w:numFmt w:val="decimal"/>
      <w:lvlText w:val="%1."/>
      <w:lvlJc w:val="left"/>
      <w:pPr>
        <w:ind w:left="720" w:hanging="360"/>
      </w:pPr>
    </w:lvl>
    <w:lvl w:ilvl="1" w:tplc="43D4919E">
      <w:start w:val="1"/>
      <w:numFmt w:val="decimal"/>
      <w:lvlText w:val="%2."/>
      <w:lvlJc w:val="left"/>
      <w:pPr>
        <w:ind w:left="720" w:hanging="360"/>
      </w:pPr>
    </w:lvl>
    <w:lvl w:ilvl="2" w:tplc="EC064E58">
      <w:start w:val="1"/>
      <w:numFmt w:val="decimal"/>
      <w:lvlText w:val="%3."/>
      <w:lvlJc w:val="left"/>
      <w:pPr>
        <w:ind w:left="720" w:hanging="360"/>
      </w:pPr>
    </w:lvl>
    <w:lvl w:ilvl="3" w:tplc="02CA54A8">
      <w:start w:val="1"/>
      <w:numFmt w:val="decimal"/>
      <w:lvlText w:val="%4."/>
      <w:lvlJc w:val="left"/>
      <w:pPr>
        <w:ind w:left="720" w:hanging="360"/>
      </w:pPr>
    </w:lvl>
    <w:lvl w:ilvl="4" w:tplc="1CFC6368">
      <w:start w:val="1"/>
      <w:numFmt w:val="decimal"/>
      <w:lvlText w:val="%5."/>
      <w:lvlJc w:val="left"/>
      <w:pPr>
        <w:ind w:left="720" w:hanging="360"/>
      </w:pPr>
    </w:lvl>
    <w:lvl w:ilvl="5" w:tplc="2174C966">
      <w:start w:val="1"/>
      <w:numFmt w:val="decimal"/>
      <w:lvlText w:val="%6."/>
      <w:lvlJc w:val="left"/>
      <w:pPr>
        <w:ind w:left="720" w:hanging="360"/>
      </w:pPr>
    </w:lvl>
    <w:lvl w:ilvl="6" w:tplc="EA16D1C6">
      <w:start w:val="1"/>
      <w:numFmt w:val="decimal"/>
      <w:lvlText w:val="%7."/>
      <w:lvlJc w:val="left"/>
      <w:pPr>
        <w:ind w:left="720" w:hanging="360"/>
      </w:pPr>
    </w:lvl>
    <w:lvl w:ilvl="7" w:tplc="24BC88BC">
      <w:start w:val="1"/>
      <w:numFmt w:val="decimal"/>
      <w:lvlText w:val="%8."/>
      <w:lvlJc w:val="left"/>
      <w:pPr>
        <w:ind w:left="720" w:hanging="360"/>
      </w:pPr>
    </w:lvl>
    <w:lvl w:ilvl="8" w:tplc="198C6FDE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447874EE"/>
    <w:multiLevelType w:val="hybridMultilevel"/>
    <w:tmpl w:val="86DC0F40"/>
    <w:lvl w:ilvl="0" w:tplc="4E7EB0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86847"/>
    <w:multiLevelType w:val="hybridMultilevel"/>
    <w:tmpl w:val="57B4EC8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83A55"/>
    <w:multiLevelType w:val="hybridMultilevel"/>
    <w:tmpl w:val="0A887B96"/>
    <w:lvl w:ilvl="0" w:tplc="924283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20072"/>
    <w:multiLevelType w:val="multilevel"/>
    <w:tmpl w:val="8E4C690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Theme="minorHAnsi" w:hAnsi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num w:numId="1" w16cid:durableId="1336692427">
    <w:abstractNumId w:val="8"/>
  </w:num>
  <w:num w:numId="2" w16cid:durableId="1765111233">
    <w:abstractNumId w:val="1"/>
  </w:num>
  <w:num w:numId="3" w16cid:durableId="1688023342">
    <w:abstractNumId w:val="2"/>
  </w:num>
  <w:num w:numId="4" w16cid:durableId="1960451827">
    <w:abstractNumId w:val="7"/>
  </w:num>
  <w:num w:numId="5" w16cid:durableId="2063749222">
    <w:abstractNumId w:val="0"/>
  </w:num>
  <w:num w:numId="6" w16cid:durableId="420492100">
    <w:abstractNumId w:val="3"/>
  </w:num>
  <w:num w:numId="7" w16cid:durableId="217329928">
    <w:abstractNumId w:val="5"/>
  </w:num>
  <w:num w:numId="8" w16cid:durableId="1024483466">
    <w:abstractNumId w:val="6"/>
  </w:num>
  <w:num w:numId="9" w16cid:durableId="435059840">
    <w:abstractNumId w:val="5"/>
  </w:num>
  <w:num w:numId="10" w16cid:durableId="4547130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19"/>
    <w:rsid w:val="00001879"/>
    <w:rsid w:val="000118BB"/>
    <w:rsid w:val="00032684"/>
    <w:rsid w:val="00034AFB"/>
    <w:rsid w:val="000375BE"/>
    <w:rsid w:val="000455E6"/>
    <w:rsid w:val="00071DC7"/>
    <w:rsid w:val="00073FCD"/>
    <w:rsid w:val="000757D5"/>
    <w:rsid w:val="00086BA4"/>
    <w:rsid w:val="0009207D"/>
    <w:rsid w:val="000A0078"/>
    <w:rsid w:val="000A0B8D"/>
    <w:rsid w:val="000A2E44"/>
    <w:rsid w:val="000A6C46"/>
    <w:rsid w:val="000B383C"/>
    <w:rsid w:val="000D60EB"/>
    <w:rsid w:val="000E441A"/>
    <w:rsid w:val="000E56B0"/>
    <w:rsid w:val="000F0B4F"/>
    <w:rsid w:val="000F2F7D"/>
    <w:rsid w:val="000F3987"/>
    <w:rsid w:val="00110554"/>
    <w:rsid w:val="00112B4B"/>
    <w:rsid w:val="00116528"/>
    <w:rsid w:val="001209FD"/>
    <w:rsid w:val="00123227"/>
    <w:rsid w:val="00137BC9"/>
    <w:rsid w:val="00141B18"/>
    <w:rsid w:val="00151170"/>
    <w:rsid w:val="00153F6D"/>
    <w:rsid w:val="00183606"/>
    <w:rsid w:val="00184259"/>
    <w:rsid w:val="0018543A"/>
    <w:rsid w:val="00193353"/>
    <w:rsid w:val="001939C1"/>
    <w:rsid w:val="001949F0"/>
    <w:rsid w:val="00194A7E"/>
    <w:rsid w:val="001A36BD"/>
    <w:rsid w:val="001C11E3"/>
    <w:rsid w:val="001C2D73"/>
    <w:rsid w:val="001C5894"/>
    <w:rsid w:val="001C58C4"/>
    <w:rsid w:val="001C59BD"/>
    <w:rsid w:val="001C7131"/>
    <w:rsid w:val="001C784F"/>
    <w:rsid w:val="001D63F6"/>
    <w:rsid w:val="001E08F4"/>
    <w:rsid w:val="001E241B"/>
    <w:rsid w:val="001E2E83"/>
    <w:rsid w:val="001E7C97"/>
    <w:rsid w:val="001F37F9"/>
    <w:rsid w:val="00217E4A"/>
    <w:rsid w:val="002235EA"/>
    <w:rsid w:val="00223E90"/>
    <w:rsid w:val="00226C9C"/>
    <w:rsid w:val="0024213D"/>
    <w:rsid w:val="00242CE6"/>
    <w:rsid w:val="00270378"/>
    <w:rsid w:val="00272B3D"/>
    <w:rsid w:val="00272E3B"/>
    <w:rsid w:val="00287F62"/>
    <w:rsid w:val="002A0703"/>
    <w:rsid w:val="002A43E2"/>
    <w:rsid w:val="002A47CC"/>
    <w:rsid w:val="002B11C5"/>
    <w:rsid w:val="002D0996"/>
    <w:rsid w:val="002D1806"/>
    <w:rsid w:val="002E4844"/>
    <w:rsid w:val="002F1B9E"/>
    <w:rsid w:val="00305D5A"/>
    <w:rsid w:val="00313C01"/>
    <w:rsid w:val="00330237"/>
    <w:rsid w:val="00335A95"/>
    <w:rsid w:val="00337B82"/>
    <w:rsid w:val="00344D46"/>
    <w:rsid w:val="003477B3"/>
    <w:rsid w:val="003524AF"/>
    <w:rsid w:val="00365FD4"/>
    <w:rsid w:val="00370A2D"/>
    <w:rsid w:val="00374D95"/>
    <w:rsid w:val="00377929"/>
    <w:rsid w:val="00380140"/>
    <w:rsid w:val="003828EA"/>
    <w:rsid w:val="003A244D"/>
    <w:rsid w:val="003A5CE3"/>
    <w:rsid w:val="003B2AE9"/>
    <w:rsid w:val="003B35C4"/>
    <w:rsid w:val="003B7305"/>
    <w:rsid w:val="003C6FCD"/>
    <w:rsid w:val="003F6722"/>
    <w:rsid w:val="0040145A"/>
    <w:rsid w:val="00403D7F"/>
    <w:rsid w:val="0041038B"/>
    <w:rsid w:val="00414D24"/>
    <w:rsid w:val="00430760"/>
    <w:rsid w:val="00435C98"/>
    <w:rsid w:val="00437221"/>
    <w:rsid w:val="00441F7D"/>
    <w:rsid w:val="00442E39"/>
    <w:rsid w:val="00444B9E"/>
    <w:rsid w:val="00444DB1"/>
    <w:rsid w:val="00447F5C"/>
    <w:rsid w:val="0045211B"/>
    <w:rsid w:val="004538E6"/>
    <w:rsid w:val="00455C5D"/>
    <w:rsid w:val="00463524"/>
    <w:rsid w:val="00463A8B"/>
    <w:rsid w:val="00466A95"/>
    <w:rsid w:val="00471956"/>
    <w:rsid w:val="00490E68"/>
    <w:rsid w:val="004B3F21"/>
    <w:rsid w:val="004B49C8"/>
    <w:rsid w:val="004D76FD"/>
    <w:rsid w:val="004E2AB2"/>
    <w:rsid w:val="004E5FE8"/>
    <w:rsid w:val="004F4033"/>
    <w:rsid w:val="00507C9C"/>
    <w:rsid w:val="00513B63"/>
    <w:rsid w:val="00515567"/>
    <w:rsid w:val="00543EDE"/>
    <w:rsid w:val="00552A84"/>
    <w:rsid w:val="00554000"/>
    <w:rsid w:val="005600DA"/>
    <w:rsid w:val="00561A8B"/>
    <w:rsid w:val="00582F63"/>
    <w:rsid w:val="00583381"/>
    <w:rsid w:val="00592F02"/>
    <w:rsid w:val="005955D6"/>
    <w:rsid w:val="005A5E16"/>
    <w:rsid w:val="005B3421"/>
    <w:rsid w:val="005B5538"/>
    <w:rsid w:val="005B7181"/>
    <w:rsid w:val="005B78AE"/>
    <w:rsid w:val="005D053F"/>
    <w:rsid w:val="005D2F0F"/>
    <w:rsid w:val="005D382C"/>
    <w:rsid w:val="005E2FF9"/>
    <w:rsid w:val="005F1975"/>
    <w:rsid w:val="005F5943"/>
    <w:rsid w:val="005F6187"/>
    <w:rsid w:val="006037E4"/>
    <w:rsid w:val="006057D0"/>
    <w:rsid w:val="00607863"/>
    <w:rsid w:val="0062204A"/>
    <w:rsid w:val="006237D1"/>
    <w:rsid w:val="00627D3E"/>
    <w:rsid w:val="00631280"/>
    <w:rsid w:val="0066112B"/>
    <w:rsid w:val="00665262"/>
    <w:rsid w:val="006660DE"/>
    <w:rsid w:val="00696FB4"/>
    <w:rsid w:val="006A1F2F"/>
    <w:rsid w:val="006A3E56"/>
    <w:rsid w:val="006A4B35"/>
    <w:rsid w:val="006A5664"/>
    <w:rsid w:val="006A66C0"/>
    <w:rsid w:val="006B327B"/>
    <w:rsid w:val="006B3671"/>
    <w:rsid w:val="006B57DF"/>
    <w:rsid w:val="006B589C"/>
    <w:rsid w:val="006B6549"/>
    <w:rsid w:val="006E02DE"/>
    <w:rsid w:val="006E10FA"/>
    <w:rsid w:val="00700103"/>
    <w:rsid w:val="00703145"/>
    <w:rsid w:val="00711636"/>
    <w:rsid w:val="00712858"/>
    <w:rsid w:val="00724456"/>
    <w:rsid w:val="00724817"/>
    <w:rsid w:val="00726878"/>
    <w:rsid w:val="00735568"/>
    <w:rsid w:val="00735DE6"/>
    <w:rsid w:val="007448FE"/>
    <w:rsid w:val="007463DA"/>
    <w:rsid w:val="00746780"/>
    <w:rsid w:val="00752D88"/>
    <w:rsid w:val="007569A9"/>
    <w:rsid w:val="007572C6"/>
    <w:rsid w:val="007614CD"/>
    <w:rsid w:val="00775683"/>
    <w:rsid w:val="007813EC"/>
    <w:rsid w:val="00784914"/>
    <w:rsid w:val="007863A1"/>
    <w:rsid w:val="00786E9B"/>
    <w:rsid w:val="00791552"/>
    <w:rsid w:val="0079255F"/>
    <w:rsid w:val="00796715"/>
    <w:rsid w:val="007A289C"/>
    <w:rsid w:val="007A58F0"/>
    <w:rsid w:val="007B3A18"/>
    <w:rsid w:val="007C4AAA"/>
    <w:rsid w:val="007D7473"/>
    <w:rsid w:val="007E71E8"/>
    <w:rsid w:val="007E7817"/>
    <w:rsid w:val="007F0DF2"/>
    <w:rsid w:val="007F10BF"/>
    <w:rsid w:val="007F7B29"/>
    <w:rsid w:val="008078F4"/>
    <w:rsid w:val="0081008C"/>
    <w:rsid w:val="0082049B"/>
    <w:rsid w:val="00822923"/>
    <w:rsid w:val="00824308"/>
    <w:rsid w:val="008266D1"/>
    <w:rsid w:val="008315B0"/>
    <w:rsid w:val="00832CBB"/>
    <w:rsid w:val="00835EFE"/>
    <w:rsid w:val="0085234C"/>
    <w:rsid w:val="008528C2"/>
    <w:rsid w:val="00855FD4"/>
    <w:rsid w:val="008579FA"/>
    <w:rsid w:val="00867880"/>
    <w:rsid w:val="008729A2"/>
    <w:rsid w:val="00881A18"/>
    <w:rsid w:val="008834BD"/>
    <w:rsid w:val="00885FA2"/>
    <w:rsid w:val="00892EE7"/>
    <w:rsid w:val="008942A2"/>
    <w:rsid w:val="008A0112"/>
    <w:rsid w:val="008A1704"/>
    <w:rsid w:val="008A34A1"/>
    <w:rsid w:val="008A6685"/>
    <w:rsid w:val="008B1353"/>
    <w:rsid w:val="008B7E20"/>
    <w:rsid w:val="008E2B0C"/>
    <w:rsid w:val="008E5DA1"/>
    <w:rsid w:val="008F3460"/>
    <w:rsid w:val="008F6C46"/>
    <w:rsid w:val="0090225C"/>
    <w:rsid w:val="009135AB"/>
    <w:rsid w:val="00913D16"/>
    <w:rsid w:val="00913F19"/>
    <w:rsid w:val="009147F5"/>
    <w:rsid w:val="00923230"/>
    <w:rsid w:val="009327D1"/>
    <w:rsid w:val="00934C74"/>
    <w:rsid w:val="009579D2"/>
    <w:rsid w:val="00984A06"/>
    <w:rsid w:val="009A3B6C"/>
    <w:rsid w:val="009A3C53"/>
    <w:rsid w:val="009B09EB"/>
    <w:rsid w:val="009B2953"/>
    <w:rsid w:val="009C0A97"/>
    <w:rsid w:val="009C452E"/>
    <w:rsid w:val="009C60AD"/>
    <w:rsid w:val="009D7F79"/>
    <w:rsid w:val="009F17EA"/>
    <w:rsid w:val="00A03E4F"/>
    <w:rsid w:val="00A06811"/>
    <w:rsid w:val="00A1030D"/>
    <w:rsid w:val="00A116BC"/>
    <w:rsid w:val="00A1438B"/>
    <w:rsid w:val="00A16847"/>
    <w:rsid w:val="00A24ED3"/>
    <w:rsid w:val="00A32E55"/>
    <w:rsid w:val="00A35C9B"/>
    <w:rsid w:val="00A50433"/>
    <w:rsid w:val="00A65FB9"/>
    <w:rsid w:val="00A679EF"/>
    <w:rsid w:val="00A74BA3"/>
    <w:rsid w:val="00A94DB1"/>
    <w:rsid w:val="00AA1792"/>
    <w:rsid w:val="00AA363C"/>
    <w:rsid w:val="00AA557F"/>
    <w:rsid w:val="00AB4B7F"/>
    <w:rsid w:val="00AC0869"/>
    <w:rsid w:val="00AC12DE"/>
    <w:rsid w:val="00AC2954"/>
    <w:rsid w:val="00AC35C2"/>
    <w:rsid w:val="00AC6E59"/>
    <w:rsid w:val="00AD43A1"/>
    <w:rsid w:val="00AE26BF"/>
    <w:rsid w:val="00AE3C0D"/>
    <w:rsid w:val="00AF5DB1"/>
    <w:rsid w:val="00B047CA"/>
    <w:rsid w:val="00B11423"/>
    <w:rsid w:val="00B27754"/>
    <w:rsid w:val="00B27D4B"/>
    <w:rsid w:val="00B31B55"/>
    <w:rsid w:val="00B3491A"/>
    <w:rsid w:val="00B37D3F"/>
    <w:rsid w:val="00B45383"/>
    <w:rsid w:val="00B46485"/>
    <w:rsid w:val="00B47DFF"/>
    <w:rsid w:val="00B51B79"/>
    <w:rsid w:val="00B52546"/>
    <w:rsid w:val="00B53DB6"/>
    <w:rsid w:val="00B63FE7"/>
    <w:rsid w:val="00B647F8"/>
    <w:rsid w:val="00B64E0A"/>
    <w:rsid w:val="00B65296"/>
    <w:rsid w:val="00B7090C"/>
    <w:rsid w:val="00B7133E"/>
    <w:rsid w:val="00B7519E"/>
    <w:rsid w:val="00B84BA5"/>
    <w:rsid w:val="00BA5084"/>
    <w:rsid w:val="00BA5865"/>
    <w:rsid w:val="00BD272E"/>
    <w:rsid w:val="00BD35C3"/>
    <w:rsid w:val="00BD415C"/>
    <w:rsid w:val="00BF01F4"/>
    <w:rsid w:val="00BF16C3"/>
    <w:rsid w:val="00C10D59"/>
    <w:rsid w:val="00C120DD"/>
    <w:rsid w:val="00C12561"/>
    <w:rsid w:val="00C1695A"/>
    <w:rsid w:val="00C206A5"/>
    <w:rsid w:val="00C23D9C"/>
    <w:rsid w:val="00C24DA6"/>
    <w:rsid w:val="00C26617"/>
    <w:rsid w:val="00C27817"/>
    <w:rsid w:val="00C27EA1"/>
    <w:rsid w:val="00C3373E"/>
    <w:rsid w:val="00C42287"/>
    <w:rsid w:val="00C44CB0"/>
    <w:rsid w:val="00C516FD"/>
    <w:rsid w:val="00C61A97"/>
    <w:rsid w:val="00C80662"/>
    <w:rsid w:val="00C877DA"/>
    <w:rsid w:val="00C93765"/>
    <w:rsid w:val="00C94178"/>
    <w:rsid w:val="00CB2B16"/>
    <w:rsid w:val="00CB3FC5"/>
    <w:rsid w:val="00CB66A6"/>
    <w:rsid w:val="00CC0DC1"/>
    <w:rsid w:val="00CC2CED"/>
    <w:rsid w:val="00CC2D6B"/>
    <w:rsid w:val="00CC3B46"/>
    <w:rsid w:val="00CC6B2B"/>
    <w:rsid w:val="00CD4081"/>
    <w:rsid w:val="00CE41E7"/>
    <w:rsid w:val="00CF0E0C"/>
    <w:rsid w:val="00CF3F2E"/>
    <w:rsid w:val="00CF4D46"/>
    <w:rsid w:val="00D026D1"/>
    <w:rsid w:val="00D02CB9"/>
    <w:rsid w:val="00D05A78"/>
    <w:rsid w:val="00D136D9"/>
    <w:rsid w:val="00D17190"/>
    <w:rsid w:val="00D172AB"/>
    <w:rsid w:val="00D20CDD"/>
    <w:rsid w:val="00D25E50"/>
    <w:rsid w:val="00D3213E"/>
    <w:rsid w:val="00D343FF"/>
    <w:rsid w:val="00D40549"/>
    <w:rsid w:val="00D6239E"/>
    <w:rsid w:val="00D675A7"/>
    <w:rsid w:val="00D73647"/>
    <w:rsid w:val="00D769A7"/>
    <w:rsid w:val="00D76CF3"/>
    <w:rsid w:val="00D93857"/>
    <w:rsid w:val="00DA1A65"/>
    <w:rsid w:val="00DA40C1"/>
    <w:rsid w:val="00DB037C"/>
    <w:rsid w:val="00DB31F7"/>
    <w:rsid w:val="00DB7261"/>
    <w:rsid w:val="00DC1CAD"/>
    <w:rsid w:val="00DC5BA3"/>
    <w:rsid w:val="00DD1FE7"/>
    <w:rsid w:val="00DD55EE"/>
    <w:rsid w:val="00DD5771"/>
    <w:rsid w:val="00DF0F68"/>
    <w:rsid w:val="00DF3449"/>
    <w:rsid w:val="00DF43FD"/>
    <w:rsid w:val="00DF4D8E"/>
    <w:rsid w:val="00E03B08"/>
    <w:rsid w:val="00E04012"/>
    <w:rsid w:val="00E068C1"/>
    <w:rsid w:val="00E16A86"/>
    <w:rsid w:val="00E255EA"/>
    <w:rsid w:val="00E25BC7"/>
    <w:rsid w:val="00E307F8"/>
    <w:rsid w:val="00E40323"/>
    <w:rsid w:val="00E4261F"/>
    <w:rsid w:val="00E434A0"/>
    <w:rsid w:val="00E54B89"/>
    <w:rsid w:val="00E63667"/>
    <w:rsid w:val="00E67393"/>
    <w:rsid w:val="00E73F73"/>
    <w:rsid w:val="00E74859"/>
    <w:rsid w:val="00E81BC0"/>
    <w:rsid w:val="00E90199"/>
    <w:rsid w:val="00EB0C46"/>
    <w:rsid w:val="00EB0E8F"/>
    <w:rsid w:val="00EC0E69"/>
    <w:rsid w:val="00EC7DFD"/>
    <w:rsid w:val="00ED46D1"/>
    <w:rsid w:val="00EE4A46"/>
    <w:rsid w:val="00F041F0"/>
    <w:rsid w:val="00F13935"/>
    <w:rsid w:val="00F17911"/>
    <w:rsid w:val="00F2515E"/>
    <w:rsid w:val="00F27C69"/>
    <w:rsid w:val="00F340FE"/>
    <w:rsid w:val="00F37CF2"/>
    <w:rsid w:val="00F404B4"/>
    <w:rsid w:val="00F42596"/>
    <w:rsid w:val="00F502EB"/>
    <w:rsid w:val="00F50E56"/>
    <w:rsid w:val="00F540AD"/>
    <w:rsid w:val="00F63D9F"/>
    <w:rsid w:val="00F652F5"/>
    <w:rsid w:val="00F67174"/>
    <w:rsid w:val="00F70EE7"/>
    <w:rsid w:val="00F75B12"/>
    <w:rsid w:val="00F765DC"/>
    <w:rsid w:val="00F83D13"/>
    <w:rsid w:val="00F91B13"/>
    <w:rsid w:val="00F91CCF"/>
    <w:rsid w:val="00F92C9D"/>
    <w:rsid w:val="00FB1334"/>
    <w:rsid w:val="00FB15E5"/>
    <w:rsid w:val="00FB1D6B"/>
    <w:rsid w:val="00FB7070"/>
    <w:rsid w:val="00FC1DBF"/>
    <w:rsid w:val="00FC4BD5"/>
    <w:rsid w:val="00FD1546"/>
    <w:rsid w:val="00FF0268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5A23"/>
  <w15:chartTrackingRefBased/>
  <w15:docId w15:val="{2C25AC25-4949-415B-99FE-3212A627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6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6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C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0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F6187"/>
    <w:rPr>
      <w:b/>
      <w:bCs/>
    </w:rPr>
  </w:style>
  <w:style w:type="paragraph" w:styleId="Revision">
    <w:name w:val="Revision"/>
    <w:hidden/>
    <w:uiPriority w:val="99"/>
    <w:semiHidden/>
    <w:rsid w:val="00D321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0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35A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7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isekaitse.ee/isikuandmete-tootlem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185f-c49b-4446-b8da-b3bf77d98b33" xsi:nil="true"/>
    <lcf76f155ced4ddcb4097134ff3c332f xmlns="aa4b5186-1efe-4a93-8cbd-a22e8d9ba3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C913479D7C94E85CC2DAA5E0DC778" ma:contentTypeVersion="15" ma:contentTypeDescription="Loo uus dokument" ma:contentTypeScope="" ma:versionID="567bc0669472dda8341f69c7482de899">
  <xsd:schema xmlns:xsd="http://www.w3.org/2001/XMLSchema" xmlns:xs="http://www.w3.org/2001/XMLSchema" xmlns:p="http://schemas.microsoft.com/office/2006/metadata/properties" xmlns:ns2="aa4b5186-1efe-4a93-8cbd-a22e8d9ba32b" xmlns:ns3="6422185f-c49b-4446-b8da-b3bf77d98b33" targetNamespace="http://schemas.microsoft.com/office/2006/metadata/properties" ma:root="true" ma:fieldsID="ddff3bb74e4d652a9a208ec75649c8e9" ns2:_="" ns3:_="">
    <xsd:import namespace="aa4b5186-1efe-4a93-8cbd-a22e8d9ba32b"/>
    <xsd:import namespace="6422185f-c49b-4446-b8da-b3bf77d98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b5186-1efe-4a93-8cbd-a22e8d9ba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66ad9e67-c355-46a4-bec7-91985684d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185f-c49b-4446-b8da-b3bf77d98b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966812-9b0b-430e-8797-92f258b784ee}" ma:internalName="TaxCatchAll" ma:showField="CatchAllData" ma:web="6422185f-c49b-4446-b8da-b3bf77d98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F3F1-EEC4-464D-A962-ADBDCB6E3AAB}">
  <ds:schemaRefs>
    <ds:schemaRef ds:uri="http://schemas.microsoft.com/office/2006/metadata/properties"/>
    <ds:schemaRef ds:uri="http://schemas.microsoft.com/office/infopath/2007/PartnerControls"/>
    <ds:schemaRef ds:uri="6422185f-c49b-4446-b8da-b3bf77d98b33"/>
    <ds:schemaRef ds:uri="aa4b5186-1efe-4a93-8cbd-a22e8d9ba32b"/>
  </ds:schemaRefs>
</ds:datastoreItem>
</file>

<file path=customXml/itemProps2.xml><?xml version="1.0" encoding="utf-8"?>
<ds:datastoreItem xmlns:ds="http://schemas.openxmlformats.org/officeDocument/2006/customXml" ds:itemID="{FD0BD84F-2ED0-451B-B3D2-F9EB3437B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b5186-1efe-4a93-8cbd-a22e8d9ba32b"/>
    <ds:schemaRef ds:uri="6422185f-c49b-4446-b8da-b3bf77d98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E288-AAA8-4D6F-AEC7-5E730B3E4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170D2-2440-4CE5-AE11-1DBC1571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1296</Words>
  <Characters>7517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Gaili Parts</dc:creator>
  <cp:keywords/>
  <dc:description/>
  <cp:lastModifiedBy>Kaija Seisonen</cp:lastModifiedBy>
  <cp:revision>33</cp:revision>
  <cp:lastPrinted>2020-08-28T06:51:00Z</cp:lastPrinted>
  <dcterms:created xsi:type="dcterms:W3CDTF">2026-04-23T11:02:00Z</dcterms:created>
  <dcterms:modified xsi:type="dcterms:W3CDTF">2026-04-28T11:53:00Z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0x0101006C4C913479D7C94E85CC2DAA5E0DC778</vt:lpwstr>
  </property>
</Properties>
</file>