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69B" w:rsidRPr="00EE569B" w:rsidRDefault="00EE569B" w:rsidP="00EE569B">
      <w:pPr>
        <w:spacing w:after="0" w:line="240" w:lineRule="auto"/>
        <w:ind w:firstLine="325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EE569B">
        <w:rPr>
          <w:rFonts w:ascii="Calibri" w:eastAsia="Times New Roman" w:hAnsi="Calibri" w:cs="Calibri"/>
          <w:b/>
          <w:bCs/>
          <w:lang w:val="en-GB" w:eastAsia="et-EE"/>
        </w:rPr>
        <w:t>SYLLABUS</w:t>
      </w:r>
      <w:r w:rsidRPr="00EE569B">
        <w:rPr>
          <w:rFonts w:ascii="Calibri" w:eastAsia="Times New Roman" w:hAnsi="Calibri" w:cs="Calibri"/>
          <w:lang w:eastAsia="et-EE"/>
        </w:rPr>
        <w:t>6.1-14/16/14-1 25.04.2016</w:t>
      </w:r>
      <w:r w:rsidRPr="00EE569B">
        <w:rPr>
          <w:rFonts w:ascii="Calibri" w:eastAsia="Times New Roman" w:hAnsi="Calibri" w:cs="Calibri"/>
          <w:b/>
          <w:bCs/>
          <w:lang w:eastAsia="et-EE"/>
        </w:rPr>
        <w:t> </w:t>
      </w:r>
    </w:p>
    <w:p w:rsidR="00EE569B" w:rsidRPr="00EE569B" w:rsidRDefault="00EE569B" w:rsidP="00EE56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E569B">
        <w:rPr>
          <w:rFonts w:ascii="Calibri" w:eastAsia="Times New Roman" w:hAnsi="Calibri" w:cs="Calibri"/>
          <w:lang w:eastAsia="et-EE"/>
        </w:rPr>
        <w:t> </w:t>
      </w:r>
    </w:p>
    <w:tbl>
      <w:tblPr>
        <w:tblW w:w="0" w:type="auto"/>
        <w:tblInd w:w="-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675"/>
        <w:gridCol w:w="4530"/>
        <w:gridCol w:w="4590"/>
      </w:tblGrid>
      <w:tr w:rsidR="00EE569B" w:rsidRPr="00EE569B" w:rsidTr="00EE569B">
        <w:trPr>
          <w:trHeight w:val="420"/>
        </w:trPr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569B" w:rsidRPr="00EE569B" w:rsidRDefault="00EE569B" w:rsidP="00EE569B">
            <w:pPr>
              <w:spacing w:after="0" w:line="240" w:lineRule="auto"/>
              <w:ind w:left="-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E569B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CODE OF THE SUBJECT</w:t>
            </w:r>
            <w:r w:rsidRPr="00EE569B">
              <w:rPr>
                <w:rFonts w:ascii="Calibri" w:eastAsia="Times New Roman" w:hAnsi="Calibri" w:cs="Calibri"/>
                <w:lang w:eastAsia="et-EE"/>
              </w:rPr>
              <w:t>  </w:t>
            </w:r>
          </w:p>
        </w:tc>
        <w:tc>
          <w:tcPr>
            <w:tcW w:w="97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569B" w:rsidRPr="00EE569B" w:rsidRDefault="00EE569B" w:rsidP="00EE5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E569B">
              <w:rPr>
                <w:rFonts w:ascii="Calibri" w:eastAsia="Times New Roman" w:hAnsi="Calibri" w:cs="Calibri"/>
                <w:lang w:eastAsia="et-EE"/>
              </w:rPr>
              <w:t>RTIC5201 </w:t>
            </w:r>
          </w:p>
        </w:tc>
      </w:tr>
      <w:tr w:rsidR="00EE569B" w:rsidRPr="00EE569B" w:rsidTr="00EE569B">
        <w:trPr>
          <w:trHeight w:val="420"/>
        </w:trPr>
        <w:tc>
          <w:tcPr>
            <w:tcW w:w="4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569B" w:rsidRPr="00EE569B" w:rsidRDefault="00EE569B" w:rsidP="00EE569B">
            <w:pPr>
              <w:spacing w:after="0" w:line="240" w:lineRule="auto"/>
              <w:ind w:left="-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E569B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NAME OF THE SUBJECT (in Estonian) </w:t>
            </w:r>
            <w:r w:rsidRPr="00EE569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7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569B" w:rsidRPr="00EE569B" w:rsidRDefault="00EE569B" w:rsidP="00EE5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E569B">
              <w:rPr>
                <w:rFonts w:ascii="Calibri" w:eastAsia="Times New Roman" w:hAnsi="Calibri" w:cs="Calibri"/>
                <w:lang w:eastAsia="et-EE"/>
              </w:rPr>
              <w:t>Õnnetuste ennetamine </w:t>
            </w:r>
          </w:p>
        </w:tc>
      </w:tr>
      <w:tr w:rsidR="00EE569B" w:rsidRPr="00EE569B" w:rsidTr="00EE569B">
        <w:trPr>
          <w:trHeight w:val="420"/>
        </w:trPr>
        <w:tc>
          <w:tcPr>
            <w:tcW w:w="4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569B" w:rsidRPr="00EE569B" w:rsidRDefault="00EE569B" w:rsidP="00EE569B">
            <w:pPr>
              <w:spacing w:after="0" w:line="240" w:lineRule="auto"/>
              <w:ind w:left="-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E569B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NAME OF THE SUBJECT (in English) </w:t>
            </w:r>
            <w:r w:rsidRPr="00EE569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7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569B" w:rsidRPr="00EE569B" w:rsidRDefault="00EE569B" w:rsidP="00EE5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bookmarkStart w:id="0" w:name="_GoBack"/>
            <w:r w:rsidRPr="00EE569B">
              <w:rPr>
                <w:rFonts w:ascii="Calibri" w:eastAsia="Times New Roman" w:hAnsi="Calibri" w:cs="Calibri"/>
                <w:lang w:val="en-GB" w:eastAsia="et-EE"/>
              </w:rPr>
              <w:t>Accident prevention</w:t>
            </w:r>
            <w:r w:rsidRPr="00EE569B">
              <w:rPr>
                <w:rFonts w:ascii="Calibri" w:eastAsia="Times New Roman" w:hAnsi="Calibri" w:cs="Calibri"/>
                <w:lang w:eastAsia="et-EE"/>
              </w:rPr>
              <w:t> </w:t>
            </w:r>
            <w:bookmarkEnd w:id="0"/>
          </w:p>
        </w:tc>
      </w:tr>
      <w:tr w:rsidR="00EE569B" w:rsidRPr="00EE569B" w:rsidTr="00EE569B">
        <w:trPr>
          <w:trHeight w:val="360"/>
        </w:trPr>
        <w:tc>
          <w:tcPr>
            <w:tcW w:w="4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569B" w:rsidRPr="00EE569B" w:rsidRDefault="00EE569B" w:rsidP="00EE569B">
            <w:pPr>
              <w:spacing w:after="0" w:line="240" w:lineRule="auto"/>
              <w:ind w:left="-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E569B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VOLUME (ECTS)</w:t>
            </w:r>
            <w:r w:rsidRPr="00EE569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7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569B" w:rsidRPr="00EE569B" w:rsidRDefault="00EE569B" w:rsidP="00EE5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E569B">
              <w:rPr>
                <w:rFonts w:ascii="Calibri" w:eastAsia="Times New Roman" w:hAnsi="Calibri" w:cs="Calibri"/>
                <w:lang w:eastAsia="et-EE"/>
              </w:rPr>
              <w:t>5 </w:t>
            </w:r>
          </w:p>
        </w:tc>
      </w:tr>
      <w:tr w:rsidR="00EE569B" w:rsidRPr="00EE569B" w:rsidTr="00EE569B">
        <w:trPr>
          <w:trHeight w:val="360"/>
        </w:trPr>
        <w:tc>
          <w:tcPr>
            <w:tcW w:w="4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569B" w:rsidRPr="00EE569B" w:rsidRDefault="00EE569B" w:rsidP="00EE569B">
            <w:pPr>
              <w:spacing w:after="0" w:line="240" w:lineRule="auto"/>
              <w:ind w:left="-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E569B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CURRICULUM </w:t>
            </w:r>
            <w:r w:rsidRPr="00EE569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7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569B" w:rsidRPr="00EE569B" w:rsidRDefault="00EE569B" w:rsidP="00EE5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E569B">
              <w:rPr>
                <w:rFonts w:ascii="Calibri" w:eastAsia="Times New Roman" w:hAnsi="Calibri" w:cs="Calibri"/>
                <w:lang w:eastAsia="et-EE"/>
              </w:rPr>
              <w:t>ERASMUS </w:t>
            </w:r>
          </w:p>
        </w:tc>
      </w:tr>
      <w:tr w:rsidR="00EE569B" w:rsidRPr="00EE569B" w:rsidTr="00EE569B">
        <w:trPr>
          <w:trHeight w:val="360"/>
        </w:trPr>
        <w:tc>
          <w:tcPr>
            <w:tcW w:w="4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569B" w:rsidRPr="00EE569B" w:rsidRDefault="00EE569B" w:rsidP="00EE569B">
            <w:pPr>
              <w:spacing w:after="0" w:line="240" w:lineRule="auto"/>
              <w:ind w:left="-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E569B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RESPONSIBLE LECTURER</w:t>
            </w:r>
            <w:r w:rsidRPr="00EE569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7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569B" w:rsidRPr="00EE569B" w:rsidRDefault="00EE569B" w:rsidP="00EE5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E569B">
              <w:rPr>
                <w:rFonts w:ascii="Calibri" w:eastAsia="Times New Roman" w:hAnsi="Calibri" w:cs="Calibri"/>
                <w:lang w:eastAsia="et-EE"/>
              </w:rPr>
              <w:t>Kadi Luht </w:t>
            </w:r>
          </w:p>
        </w:tc>
      </w:tr>
      <w:tr w:rsidR="00EE569B" w:rsidRPr="00EE569B" w:rsidTr="00EE569B">
        <w:trPr>
          <w:trHeight w:val="360"/>
        </w:trPr>
        <w:tc>
          <w:tcPr>
            <w:tcW w:w="4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569B" w:rsidRPr="00EE569B" w:rsidRDefault="00EE569B" w:rsidP="00EE569B">
            <w:pPr>
              <w:spacing w:after="0" w:line="240" w:lineRule="auto"/>
              <w:ind w:left="-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E569B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PREREQUISITE MODULES AND SUBJECTS: </w:t>
            </w:r>
            <w:r w:rsidRPr="00EE569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7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569B" w:rsidRPr="00EE569B" w:rsidRDefault="00EE569B" w:rsidP="00EE5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EE569B">
              <w:rPr>
                <w:rFonts w:ascii="Calibri" w:eastAsia="Times New Roman" w:hAnsi="Calibri" w:cs="Calibri"/>
                <w:lang w:eastAsia="et-EE"/>
              </w:rPr>
              <w:t>none</w:t>
            </w:r>
            <w:proofErr w:type="spellEnd"/>
            <w:r w:rsidRPr="00EE569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EE569B" w:rsidRPr="00EE569B" w:rsidTr="00EE569B">
        <w:trPr>
          <w:trHeight w:val="360"/>
        </w:trPr>
        <w:tc>
          <w:tcPr>
            <w:tcW w:w="1407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569B" w:rsidRPr="00EE569B" w:rsidRDefault="00EE569B" w:rsidP="00EE5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E569B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 xml:space="preserve">OBJECTIVE OF THE SUBJECT: </w:t>
            </w:r>
            <w:r w:rsidRPr="00EE569B">
              <w:rPr>
                <w:rFonts w:ascii="Calibri" w:eastAsia="Times New Roman" w:hAnsi="Calibri" w:cs="Calibri"/>
                <w:lang w:val="en-GB" w:eastAsia="et-EE"/>
              </w:rPr>
              <w:t>The objective of the subject is to provide the students with the knowledge of preventing unintentional injuries.</w:t>
            </w:r>
            <w:r w:rsidRPr="00EE569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EE569B" w:rsidRPr="00EE569B" w:rsidTr="00EE569B">
        <w:trPr>
          <w:trHeight w:val="360"/>
        </w:trPr>
        <w:tc>
          <w:tcPr>
            <w:tcW w:w="49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569B" w:rsidRPr="00EE569B" w:rsidRDefault="00EE569B" w:rsidP="00EE56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E569B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LEARNING OUTCOMES</w:t>
            </w:r>
            <w:r w:rsidRPr="00EE569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569B" w:rsidRPr="00EE569B" w:rsidRDefault="00EE569B" w:rsidP="00EE56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E569B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ASSESSMENT METHODS</w:t>
            </w:r>
            <w:r w:rsidRPr="00EE569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569B" w:rsidRPr="00EE569B" w:rsidRDefault="00EE569B" w:rsidP="00EE56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E569B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ASSESSMENT CRITERIA</w:t>
            </w:r>
            <w:r w:rsidRPr="00EE569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EE569B" w:rsidRPr="00EE569B" w:rsidTr="00EE569B">
        <w:trPr>
          <w:trHeight w:val="360"/>
        </w:trPr>
        <w:tc>
          <w:tcPr>
            <w:tcW w:w="49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569B" w:rsidRPr="00EE569B" w:rsidRDefault="00EE569B" w:rsidP="00EE5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E569B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 xml:space="preserve">After completing the </w:t>
            </w:r>
            <w:proofErr w:type="gramStart"/>
            <w:r w:rsidRPr="00EE569B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subject</w:t>
            </w:r>
            <w:proofErr w:type="gramEnd"/>
            <w:r w:rsidRPr="00EE569B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 xml:space="preserve"> the student:</w:t>
            </w:r>
            <w:r w:rsidRPr="00EE569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569B" w:rsidRPr="00EE569B" w:rsidRDefault="00EE569B" w:rsidP="00EE569B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E569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569B" w:rsidRPr="00EE569B" w:rsidRDefault="00EE569B" w:rsidP="00EE5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E569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EE569B" w:rsidRPr="00EE569B" w:rsidTr="00EE569B">
        <w:trPr>
          <w:trHeight w:val="360"/>
        </w:trPr>
        <w:tc>
          <w:tcPr>
            <w:tcW w:w="49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569B" w:rsidRPr="00EE569B" w:rsidRDefault="00EE569B" w:rsidP="00EE5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E569B">
              <w:rPr>
                <w:rFonts w:ascii="Calibri" w:eastAsia="Times New Roman" w:hAnsi="Calibri" w:cs="Calibri"/>
                <w:lang w:val="en-GB" w:eastAsia="et-EE"/>
              </w:rPr>
              <w:t>The learners will have acquired the possibilities for problems by assessing the concerns to target population.</w:t>
            </w:r>
            <w:r w:rsidRPr="00EE569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569B" w:rsidRPr="00EE569B" w:rsidRDefault="00EE569B" w:rsidP="00EE569B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E569B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Problem analysis</w:t>
            </w:r>
            <w:r w:rsidRPr="00EE569B">
              <w:rPr>
                <w:rFonts w:ascii="Calibri" w:eastAsia="Times New Roman" w:hAnsi="Calibri" w:cs="Calibri"/>
                <w:lang w:val="en-GB" w:eastAsia="et-EE"/>
              </w:rPr>
              <w:t xml:space="preserve"> in the field of traffic, fire or drowning injuries.</w:t>
            </w:r>
            <w:r w:rsidRPr="00EE569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569B" w:rsidRPr="00EE569B" w:rsidRDefault="00EE569B" w:rsidP="00EE569B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E569B">
              <w:rPr>
                <w:rFonts w:ascii="Calibri" w:eastAsia="Times New Roman" w:hAnsi="Calibri" w:cs="Calibri"/>
                <w:lang w:val="en-GB" w:eastAsia="et-EE"/>
              </w:rPr>
              <w:t>Identify and list the main problems</w:t>
            </w:r>
            <w:r w:rsidRPr="00EE569B">
              <w:rPr>
                <w:rFonts w:ascii="Calibri" w:eastAsia="Times New Roman" w:hAnsi="Calibri" w:cs="Calibri"/>
                <w:lang w:eastAsia="et-EE"/>
              </w:rPr>
              <w:t> </w:t>
            </w:r>
          </w:p>
          <w:p w:rsidR="00EE569B" w:rsidRPr="00EE569B" w:rsidRDefault="00EE569B" w:rsidP="00EE569B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E569B">
              <w:rPr>
                <w:rFonts w:ascii="Calibri" w:eastAsia="Times New Roman" w:hAnsi="Calibri" w:cs="Calibri"/>
                <w:lang w:val="en-GB" w:eastAsia="et-EE"/>
              </w:rPr>
              <w:t>Identify the overriding problem</w:t>
            </w:r>
            <w:r w:rsidRPr="00EE569B">
              <w:rPr>
                <w:rFonts w:ascii="Calibri" w:eastAsia="Times New Roman" w:hAnsi="Calibri" w:cs="Calibri"/>
                <w:lang w:eastAsia="et-EE"/>
              </w:rPr>
              <w:t> </w:t>
            </w:r>
          </w:p>
          <w:p w:rsidR="00EE569B" w:rsidRPr="00EE569B" w:rsidRDefault="00EE569B" w:rsidP="00EE569B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E569B">
              <w:rPr>
                <w:rFonts w:ascii="Calibri" w:eastAsia="Times New Roman" w:hAnsi="Calibri" w:cs="Calibri"/>
                <w:lang w:val="en-GB" w:eastAsia="et-EE"/>
              </w:rPr>
              <w:t>Identify cause and effect </w:t>
            </w:r>
            <w:r w:rsidRPr="00EE569B">
              <w:rPr>
                <w:rFonts w:ascii="Calibri" w:eastAsia="Times New Roman" w:hAnsi="Calibri" w:cs="Calibri"/>
                <w:lang w:eastAsia="et-EE"/>
              </w:rPr>
              <w:t> </w:t>
            </w:r>
          </w:p>
          <w:p w:rsidR="00EE569B" w:rsidRPr="00EE569B" w:rsidRDefault="00EE569B" w:rsidP="00EE5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E569B">
              <w:rPr>
                <w:rFonts w:ascii="Calibri" w:eastAsia="Times New Roman" w:hAnsi="Calibri" w:cs="Calibri"/>
                <w:lang w:val="en-GB" w:eastAsia="et-EE"/>
              </w:rPr>
              <w:t>Logic of the analysis</w:t>
            </w:r>
            <w:r w:rsidRPr="00EE569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EE569B" w:rsidRPr="00EE569B" w:rsidTr="00EE569B">
        <w:trPr>
          <w:trHeight w:val="360"/>
        </w:trPr>
        <w:tc>
          <w:tcPr>
            <w:tcW w:w="49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569B" w:rsidRPr="00EE569B" w:rsidRDefault="00EE569B" w:rsidP="00EE5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E569B">
              <w:rPr>
                <w:rFonts w:ascii="Calibri" w:eastAsia="Times New Roman" w:hAnsi="Calibri" w:cs="Calibri"/>
                <w:lang w:val="en-GB" w:eastAsia="et-EE"/>
              </w:rPr>
              <w:t>The learners understand why the accidents take place and cause injuries.</w:t>
            </w:r>
            <w:r w:rsidRPr="00EE569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569B" w:rsidRPr="00EE569B" w:rsidRDefault="00EE569B" w:rsidP="00EE5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E569B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Case study</w:t>
            </w:r>
            <w:r w:rsidRPr="00EE569B">
              <w:rPr>
                <w:rFonts w:ascii="Calibri" w:eastAsia="Times New Roman" w:hAnsi="Calibri" w:cs="Calibri"/>
                <w:lang w:val="en-GB" w:eastAsia="et-EE"/>
              </w:rPr>
              <w:t>: Accident analysis by using Haddon matrix in the field of traffic, fire or drowning injuries.</w:t>
            </w:r>
            <w:r w:rsidRPr="00EE569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569B" w:rsidRPr="00EE569B" w:rsidRDefault="00EE569B" w:rsidP="00EE5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E569B">
              <w:rPr>
                <w:rFonts w:ascii="Calibri" w:eastAsia="Times New Roman" w:hAnsi="Calibri" w:cs="Calibri"/>
                <w:lang w:val="en-GB" w:eastAsia="et-EE"/>
              </w:rPr>
              <w:t>Haddon matrix is applied on the concrete problem from specific unintentional accident. It consists of three dimensions (factors, phases and activities)</w:t>
            </w:r>
            <w:r w:rsidRPr="00EE569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EE569B" w:rsidRPr="00EE569B" w:rsidTr="00EE569B">
        <w:trPr>
          <w:trHeight w:val="360"/>
        </w:trPr>
        <w:tc>
          <w:tcPr>
            <w:tcW w:w="49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569B" w:rsidRPr="00EE569B" w:rsidRDefault="00EE569B" w:rsidP="00EE5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E569B">
              <w:rPr>
                <w:rFonts w:ascii="Calibri" w:eastAsia="Times New Roman" w:hAnsi="Calibri" w:cs="Calibri"/>
                <w:lang w:val="en-GB" w:eastAsia="et-EE"/>
              </w:rPr>
              <w:t>The learners know different human behaviour models and target groups with their disabilities.</w:t>
            </w:r>
            <w:r w:rsidRPr="00EE569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569B" w:rsidRPr="00EE569B" w:rsidRDefault="00EE569B" w:rsidP="00EE569B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E569B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Project plan</w:t>
            </w:r>
            <w:r w:rsidRPr="00EE569B">
              <w:rPr>
                <w:rFonts w:ascii="Calibri" w:eastAsia="Times New Roman" w:hAnsi="Calibri" w:cs="Calibri"/>
                <w:lang w:val="en-GB" w:eastAsia="et-EE"/>
              </w:rPr>
              <w:t>: </w:t>
            </w:r>
            <w:r w:rsidRPr="00EE569B">
              <w:rPr>
                <w:rFonts w:ascii="Calibri" w:eastAsia="Times New Roman" w:hAnsi="Calibri" w:cs="Calibri"/>
                <w:lang w:eastAsia="et-EE"/>
              </w:rPr>
              <w:t> </w:t>
            </w:r>
          </w:p>
          <w:p w:rsidR="00EE569B" w:rsidRPr="00EE569B" w:rsidRDefault="00EE569B" w:rsidP="00EE569B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E569B">
              <w:rPr>
                <w:rFonts w:ascii="Calibri" w:eastAsia="Times New Roman" w:hAnsi="Calibri" w:cs="Calibri"/>
                <w:lang w:val="en-GB" w:eastAsia="et-EE"/>
              </w:rPr>
              <w:t>Analysis by using case study of one human behaviour model.</w:t>
            </w:r>
            <w:r w:rsidRPr="00EE569B">
              <w:rPr>
                <w:rFonts w:ascii="Calibri" w:eastAsia="Times New Roman" w:hAnsi="Calibri" w:cs="Calibri"/>
                <w:lang w:eastAsia="et-EE"/>
              </w:rPr>
              <w:t> </w:t>
            </w:r>
          </w:p>
          <w:p w:rsidR="00EE569B" w:rsidRPr="00EE569B" w:rsidRDefault="00EE569B" w:rsidP="00EE5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E569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569B" w:rsidRPr="00EE569B" w:rsidRDefault="00EE569B" w:rsidP="00EE5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E569B">
              <w:rPr>
                <w:rFonts w:ascii="Calibri" w:eastAsia="Times New Roman" w:hAnsi="Calibri" w:cs="Calibri"/>
                <w:lang w:val="en-GB" w:eastAsia="et-EE"/>
              </w:rPr>
              <w:t>Project activities are planned by one of the human behaviour model</w:t>
            </w:r>
            <w:r w:rsidRPr="00EE569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EE569B" w:rsidRPr="00EE569B" w:rsidTr="00EE569B">
        <w:trPr>
          <w:trHeight w:val="360"/>
        </w:trPr>
        <w:tc>
          <w:tcPr>
            <w:tcW w:w="49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569B" w:rsidRPr="00EE569B" w:rsidRDefault="00EE569B" w:rsidP="00EE5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E569B">
              <w:rPr>
                <w:rFonts w:ascii="Calibri" w:eastAsia="Times New Roman" w:hAnsi="Calibri" w:cs="Calibri"/>
                <w:lang w:val="en-GB" w:eastAsia="et-EE"/>
              </w:rPr>
              <w:t>The learners have an overview of social marketing. </w:t>
            </w:r>
            <w:r w:rsidRPr="00EE569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569B" w:rsidRPr="00EE569B" w:rsidRDefault="00EE569B" w:rsidP="00EE569B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E569B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Commercial</w:t>
            </w:r>
            <w:r w:rsidRPr="00EE569B">
              <w:rPr>
                <w:rFonts w:ascii="Calibri" w:eastAsia="Times New Roman" w:hAnsi="Calibri" w:cs="Calibri"/>
                <w:lang w:val="en-GB" w:eastAsia="et-EE"/>
              </w:rPr>
              <w:t>: Making a short commercial and event plan by using the main aspects of social marketing.</w:t>
            </w:r>
            <w:r w:rsidRPr="00EE569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569B" w:rsidRPr="00EE569B" w:rsidRDefault="00EE569B" w:rsidP="00EE5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E569B">
              <w:rPr>
                <w:rFonts w:ascii="Calibri" w:eastAsia="Times New Roman" w:hAnsi="Calibri" w:cs="Calibri"/>
                <w:lang w:val="en-GB" w:eastAsia="et-EE"/>
              </w:rPr>
              <w:t>Commercial is planned by following the social marketing theory</w:t>
            </w:r>
            <w:r w:rsidRPr="00EE569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EE569B" w:rsidRPr="00EE569B" w:rsidTr="00EE569B">
        <w:trPr>
          <w:trHeight w:val="360"/>
        </w:trPr>
        <w:tc>
          <w:tcPr>
            <w:tcW w:w="49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569B" w:rsidRPr="00EE569B" w:rsidRDefault="00EE569B" w:rsidP="00EE5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E569B">
              <w:rPr>
                <w:rFonts w:ascii="Calibri" w:eastAsia="Times New Roman" w:hAnsi="Calibri" w:cs="Calibri"/>
                <w:lang w:val="en-GB" w:eastAsia="et-EE"/>
              </w:rPr>
              <w:lastRenderedPageBreak/>
              <w:t>The learners have the base knowledge of teaching safety.</w:t>
            </w:r>
            <w:r w:rsidRPr="00EE569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569B" w:rsidRPr="00EE569B" w:rsidRDefault="00EE569B" w:rsidP="00EE569B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E569B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Lesson:</w:t>
            </w:r>
            <w:r w:rsidRPr="00EE569B">
              <w:rPr>
                <w:rFonts w:ascii="Calibri" w:eastAsia="Times New Roman" w:hAnsi="Calibri" w:cs="Calibri"/>
                <w:lang w:val="en-GB" w:eastAsia="et-EE"/>
              </w:rPr>
              <w:t xml:space="preserve"> Preparing and carrying out a short lesson to others and analysing it.</w:t>
            </w:r>
            <w:r w:rsidRPr="00EE569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569B" w:rsidRPr="00EE569B" w:rsidRDefault="00EE569B" w:rsidP="00EE5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E569B">
              <w:rPr>
                <w:rFonts w:ascii="Calibri" w:eastAsia="Times New Roman" w:hAnsi="Calibri" w:cs="Calibri"/>
                <w:lang w:val="en-GB" w:eastAsia="et-EE"/>
              </w:rPr>
              <w:t>The lesson has all required parts: preparation, presentation, practice, evaluation, expansion.</w:t>
            </w:r>
            <w:r w:rsidRPr="00EE569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EE569B" w:rsidRPr="00EE569B" w:rsidTr="00EE569B">
        <w:trPr>
          <w:trHeight w:val="360"/>
        </w:trPr>
        <w:tc>
          <w:tcPr>
            <w:tcW w:w="49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569B" w:rsidRPr="00EE569B" w:rsidRDefault="00EE569B" w:rsidP="00EE5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E569B">
              <w:rPr>
                <w:rFonts w:ascii="Calibri" w:eastAsia="Times New Roman" w:hAnsi="Calibri" w:cs="Calibri"/>
                <w:lang w:val="en-GB" w:eastAsia="et-EE"/>
              </w:rPr>
              <w:t>The learners have the base knowledge of individual consulting. </w:t>
            </w:r>
            <w:r w:rsidRPr="00EE569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569B" w:rsidRPr="00EE569B" w:rsidRDefault="00EE569B" w:rsidP="00EE569B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E569B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Individual consulting</w:t>
            </w:r>
            <w:r w:rsidRPr="00EE569B">
              <w:rPr>
                <w:rFonts w:ascii="Calibri" w:eastAsia="Times New Roman" w:hAnsi="Calibri" w:cs="Calibri"/>
                <w:lang w:val="en-GB" w:eastAsia="et-EE"/>
              </w:rPr>
              <w:t xml:space="preserve"> through the role play in the field of traffic, fire or drowning injuries. </w:t>
            </w:r>
            <w:r w:rsidRPr="00EE569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569B" w:rsidRPr="00EE569B" w:rsidRDefault="00EE569B" w:rsidP="00EE5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E569B">
              <w:rPr>
                <w:rFonts w:ascii="Calibri" w:eastAsia="Times New Roman" w:hAnsi="Calibri" w:cs="Calibri"/>
                <w:lang w:val="en-GB" w:eastAsia="et-EE"/>
              </w:rPr>
              <w:t>The learners have had at least one individual consulting in the field of traffic, fire or drowning</w:t>
            </w:r>
            <w:r w:rsidRPr="00EE569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EE569B" w:rsidRPr="00EE569B" w:rsidTr="00EE569B">
        <w:trPr>
          <w:trHeight w:val="360"/>
        </w:trPr>
        <w:tc>
          <w:tcPr>
            <w:tcW w:w="1407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569B" w:rsidRPr="00EE569B" w:rsidRDefault="00EE569B" w:rsidP="00EE5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E569B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Requirements for and the composition of the final grade: </w:t>
            </w:r>
            <w:r w:rsidRPr="00EE569B">
              <w:rPr>
                <w:rFonts w:ascii="Calibri" w:eastAsia="Times New Roman" w:hAnsi="Calibri" w:cs="Calibri"/>
                <w:lang w:eastAsia="et-EE"/>
              </w:rPr>
              <w:t> </w:t>
            </w:r>
          </w:p>
          <w:p w:rsidR="00EE569B" w:rsidRPr="00EE569B" w:rsidRDefault="00EE569B" w:rsidP="00EE569B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lang w:eastAsia="et-EE"/>
              </w:rPr>
            </w:pPr>
            <w:r w:rsidRPr="00EE569B">
              <w:rPr>
                <w:rFonts w:ascii="Calibri" w:eastAsia="Times New Roman" w:hAnsi="Calibri" w:cs="Calibri"/>
                <w:lang w:val="en-GB" w:eastAsia="et-EE"/>
              </w:rPr>
              <w:t xml:space="preserve">All given assignments </w:t>
            </w:r>
            <w:proofErr w:type="gramStart"/>
            <w:r w:rsidRPr="00EE569B">
              <w:rPr>
                <w:rFonts w:ascii="Calibri" w:eastAsia="Times New Roman" w:hAnsi="Calibri" w:cs="Calibri"/>
                <w:lang w:val="en-GB" w:eastAsia="et-EE"/>
              </w:rPr>
              <w:t>have to</w:t>
            </w:r>
            <w:proofErr w:type="gramEnd"/>
            <w:r w:rsidRPr="00EE569B">
              <w:rPr>
                <w:rFonts w:ascii="Calibri" w:eastAsia="Times New Roman" w:hAnsi="Calibri" w:cs="Calibri"/>
                <w:lang w:val="en-GB" w:eastAsia="et-EE"/>
              </w:rPr>
              <w:t xml:space="preserve"> be completed;</w:t>
            </w:r>
            <w:r w:rsidRPr="00EE569B">
              <w:rPr>
                <w:rFonts w:ascii="Calibri" w:eastAsia="Times New Roman" w:hAnsi="Calibri" w:cs="Calibri"/>
                <w:lang w:eastAsia="et-EE"/>
              </w:rPr>
              <w:t> </w:t>
            </w:r>
          </w:p>
          <w:p w:rsidR="00EE569B" w:rsidRPr="00EE569B" w:rsidRDefault="00EE569B" w:rsidP="00EE569B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lang w:eastAsia="et-EE"/>
              </w:rPr>
            </w:pPr>
            <w:r w:rsidRPr="00EE569B">
              <w:rPr>
                <w:rFonts w:ascii="Calibri" w:eastAsia="Times New Roman" w:hAnsi="Calibri" w:cs="Calibri"/>
                <w:lang w:val="en-GB" w:eastAsia="et-EE"/>
              </w:rPr>
              <w:t xml:space="preserve">The presentation of the final project (all assignments </w:t>
            </w:r>
            <w:proofErr w:type="gramStart"/>
            <w:r w:rsidRPr="00EE569B">
              <w:rPr>
                <w:rFonts w:ascii="Calibri" w:eastAsia="Times New Roman" w:hAnsi="Calibri" w:cs="Calibri"/>
                <w:lang w:val="en-GB" w:eastAsia="et-EE"/>
              </w:rPr>
              <w:t>have to</w:t>
            </w:r>
            <w:proofErr w:type="gramEnd"/>
            <w:r w:rsidRPr="00EE569B">
              <w:rPr>
                <w:rFonts w:ascii="Calibri" w:eastAsia="Times New Roman" w:hAnsi="Calibri" w:cs="Calibri"/>
                <w:lang w:val="en-GB" w:eastAsia="et-EE"/>
              </w:rPr>
              <w:t xml:space="preserve"> be formulated as a final project which base on one specific accident prevention) has to be done.</w:t>
            </w:r>
            <w:r w:rsidRPr="00EE569B">
              <w:rPr>
                <w:rFonts w:ascii="Calibri" w:eastAsia="Times New Roman" w:hAnsi="Calibri" w:cs="Calibri"/>
                <w:lang w:eastAsia="et-EE"/>
              </w:rPr>
              <w:t> </w:t>
            </w:r>
          </w:p>
          <w:p w:rsidR="00EE569B" w:rsidRPr="00EE569B" w:rsidRDefault="00EE569B" w:rsidP="00EE569B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lang w:eastAsia="et-EE"/>
              </w:rPr>
            </w:pPr>
            <w:r w:rsidRPr="00EE569B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The grads are given as follows</w:t>
            </w:r>
            <w:r w:rsidRPr="00EE569B">
              <w:rPr>
                <w:rFonts w:ascii="Calibri" w:eastAsia="Times New Roman" w:hAnsi="Calibri" w:cs="Calibri"/>
                <w:lang w:val="en-GB" w:eastAsia="et-EE"/>
              </w:rPr>
              <w:t>:</w:t>
            </w:r>
            <w:r w:rsidRPr="00EE569B">
              <w:rPr>
                <w:rFonts w:ascii="Calibri" w:eastAsia="Times New Roman" w:hAnsi="Calibri" w:cs="Calibri"/>
                <w:lang w:eastAsia="et-EE"/>
              </w:rPr>
              <w:t> </w:t>
            </w:r>
          </w:p>
          <w:p w:rsidR="00EE569B" w:rsidRPr="00EE569B" w:rsidRDefault="00EE569B" w:rsidP="00EE569B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E569B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Grade E</w:t>
            </w:r>
            <w:r w:rsidRPr="00EE569B">
              <w:rPr>
                <w:rFonts w:ascii="Calibri" w:eastAsia="Times New Roman" w:hAnsi="Calibri" w:cs="Calibri"/>
                <w:lang w:val="en-GB" w:eastAsia="et-EE"/>
              </w:rPr>
              <w:t>: Demonstrates a lack of focus and lack of contextualization of the topic which shows minimal knowledge and understanding. Minimal organization and structure and inability to assemble appropriate evidence/data/information.</w:t>
            </w:r>
            <w:r w:rsidRPr="00EE569B">
              <w:rPr>
                <w:rFonts w:ascii="Calibri" w:eastAsia="Times New Roman" w:hAnsi="Calibri" w:cs="Calibri"/>
                <w:lang w:eastAsia="et-EE"/>
              </w:rPr>
              <w:t> </w:t>
            </w:r>
          </w:p>
          <w:p w:rsidR="00EE569B" w:rsidRPr="00EE569B" w:rsidRDefault="00EE569B" w:rsidP="00EE569B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E569B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Grade D</w:t>
            </w:r>
            <w:r w:rsidRPr="00EE569B">
              <w:rPr>
                <w:rFonts w:ascii="Calibri" w:eastAsia="Times New Roman" w:hAnsi="Calibri" w:cs="Calibri"/>
                <w:lang w:val="en-GB" w:eastAsia="et-EE"/>
              </w:rPr>
              <w:t>:</w:t>
            </w:r>
            <w:r w:rsidRPr="00EE569B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r w:rsidRPr="00EE569B">
              <w:rPr>
                <w:rFonts w:ascii="Calibri" w:eastAsia="Times New Roman" w:hAnsi="Calibri" w:cs="Calibri"/>
                <w:lang w:val="en-GB" w:eastAsia="et-EE"/>
              </w:rPr>
              <w:t>Demonstrates limited focus and contextualization of the topic which shows limited knowledge and understanding; limited organization and structure and limited ability to assemble evidence/data/information.</w:t>
            </w:r>
            <w:r w:rsidRPr="00EE569B">
              <w:rPr>
                <w:rFonts w:ascii="Calibri" w:eastAsia="Times New Roman" w:hAnsi="Calibri" w:cs="Calibri"/>
                <w:lang w:eastAsia="et-EE"/>
              </w:rPr>
              <w:t> </w:t>
            </w:r>
          </w:p>
          <w:p w:rsidR="00EE569B" w:rsidRPr="00EE569B" w:rsidRDefault="00EE569B" w:rsidP="00EE569B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E569B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Grade C</w:t>
            </w:r>
            <w:r w:rsidRPr="00EE569B">
              <w:rPr>
                <w:rFonts w:ascii="Calibri" w:eastAsia="Times New Roman" w:hAnsi="Calibri" w:cs="Calibri"/>
                <w:lang w:val="en-GB" w:eastAsia="et-EE"/>
              </w:rPr>
              <w:t>: Demonstrates a satisfactory focus and partial contextualization of the topic through satisfactory knowledge and understanding; some degree of organization and structure and some ability to assemble relevant evidence/data/information, supported throughout by satisfactory communication.</w:t>
            </w:r>
            <w:r w:rsidRPr="00EE569B">
              <w:rPr>
                <w:rFonts w:ascii="Calibri" w:eastAsia="Times New Roman" w:hAnsi="Calibri" w:cs="Calibri"/>
                <w:lang w:eastAsia="et-EE"/>
              </w:rPr>
              <w:t> </w:t>
            </w:r>
          </w:p>
          <w:p w:rsidR="00EE569B" w:rsidRPr="00EE569B" w:rsidRDefault="00EE569B" w:rsidP="00EE569B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E569B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Grade B</w:t>
            </w:r>
            <w:r w:rsidRPr="00EE569B">
              <w:rPr>
                <w:rFonts w:ascii="Calibri" w:eastAsia="Times New Roman" w:hAnsi="Calibri" w:cs="Calibri"/>
                <w:lang w:val="en-GB" w:eastAsia="et-EE"/>
              </w:rPr>
              <w:t>: Demonstrates focus and contextualization of the topic through good knowledge and understanding; clear organization and structure and ability to assemble evidence/data/information; in an intelligent and academic way facilitating analysis and evaluation, supported throughout by good communication.</w:t>
            </w:r>
            <w:r w:rsidRPr="00EE569B">
              <w:rPr>
                <w:rFonts w:ascii="Calibri" w:eastAsia="Times New Roman" w:hAnsi="Calibri" w:cs="Calibri"/>
                <w:lang w:eastAsia="et-EE"/>
              </w:rPr>
              <w:t> </w:t>
            </w:r>
          </w:p>
          <w:p w:rsidR="00EE569B" w:rsidRPr="00EE569B" w:rsidRDefault="00EE569B" w:rsidP="00EE569B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E569B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Grade A</w:t>
            </w:r>
            <w:r w:rsidRPr="00EE569B">
              <w:rPr>
                <w:rFonts w:ascii="Calibri" w:eastAsia="Times New Roman" w:hAnsi="Calibri" w:cs="Calibri"/>
                <w:lang w:val="en-GB" w:eastAsia="et-EE"/>
              </w:rPr>
              <w:t>: Demonstrates sharp focus and good contextualization of the topic through very good knowledge and understanding; a high level of organization and an effective ability to assemble evidence/data/information; in an intelligent and academic way facilitating analysis and evaluation, supported throughout by excellent communication. </w:t>
            </w:r>
            <w:r w:rsidRPr="00EE569B">
              <w:rPr>
                <w:rFonts w:ascii="Calibri" w:eastAsia="Times New Roman" w:hAnsi="Calibri" w:cs="Calibri"/>
                <w:lang w:eastAsia="et-EE"/>
              </w:rPr>
              <w:t> </w:t>
            </w:r>
          </w:p>
          <w:p w:rsidR="00EE569B" w:rsidRPr="00EE569B" w:rsidRDefault="00EE569B" w:rsidP="00EE5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E569B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</w:tbl>
    <w:p w:rsidR="00EE569B" w:rsidRPr="00EE569B" w:rsidRDefault="00EE569B" w:rsidP="00EE56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E569B">
        <w:rPr>
          <w:rFonts w:ascii="Calibri" w:eastAsia="Times New Roman" w:hAnsi="Calibri" w:cs="Calibri"/>
          <w:lang w:val="en-GB" w:eastAsia="et-EE"/>
        </w:rPr>
        <w:t>Compiled by: Kadi Luht</w:t>
      </w:r>
      <w:r w:rsidRPr="00EE569B">
        <w:rPr>
          <w:rFonts w:ascii="Calibri" w:eastAsia="Times New Roman" w:hAnsi="Calibri" w:cs="Calibri"/>
          <w:lang w:eastAsia="et-EE"/>
        </w:rPr>
        <w:t> </w:t>
      </w:r>
    </w:p>
    <w:p w:rsidR="00EE569B" w:rsidRPr="00EE569B" w:rsidRDefault="00EE569B" w:rsidP="00EE56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E569B">
        <w:rPr>
          <w:rFonts w:ascii="Calibri" w:eastAsia="Times New Roman" w:hAnsi="Calibri" w:cs="Calibri"/>
          <w:lang w:eastAsia="et-EE"/>
        </w:rPr>
        <w:t> </w:t>
      </w:r>
    </w:p>
    <w:p w:rsidR="00EE569B" w:rsidRPr="00EE569B" w:rsidRDefault="00EE569B" w:rsidP="00EE56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E569B">
        <w:rPr>
          <w:rFonts w:ascii="Calibri" w:eastAsia="Times New Roman" w:hAnsi="Calibri" w:cs="Calibri"/>
          <w:lang w:val="en-GB" w:eastAsia="et-EE"/>
        </w:rPr>
        <w:t>Date: 13.03.2019</w:t>
      </w:r>
      <w:r w:rsidRPr="00EE569B">
        <w:rPr>
          <w:rFonts w:ascii="Calibri" w:eastAsia="Times New Roman" w:hAnsi="Calibri" w:cs="Calibri"/>
          <w:lang w:eastAsia="et-EE"/>
        </w:rPr>
        <w:t> </w:t>
      </w:r>
    </w:p>
    <w:p w:rsidR="000837EB" w:rsidRPr="00EE569B" w:rsidRDefault="00EE569B" w:rsidP="00EE569B"/>
    <w:sectPr w:rsidR="000837EB" w:rsidRPr="00EE569B" w:rsidSect="00EE56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16AC"/>
    <w:multiLevelType w:val="multilevel"/>
    <w:tmpl w:val="07B296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D146D"/>
    <w:multiLevelType w:val="multilevel"/>
    <w:tmpl w:val="9E62A0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B02333"/>
    <w:multiLevelType w:val="multilevel"/>
    <w:tmpl w:val="46CC5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9B"/>
    <w:rsid w:val="00B541C9"/>
    <w:rsid w:val="00E67A54"/>
    <w:rsid w:val="00E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6DFF8-F75F-4D8A-9186-E943B5F4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E5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dvancedproofingissue">
    <w:name w:val="advancedproofingissue"/>
    <w:basedOn w:val="DefaultParagraphFont"/>
    <w:rsid w:val="00EE569B"/>
  </w:style>
  <w:style w:type="character" w:customStyle="1" w:styleId="normaltextrun1">
    <w:name w:val="normaltextrun1"/>
    <w:basedOn w:val="DefaultParagraphFont"/>
    <w:rsid w:val="00EE569B"/>
  </w:style>
  <w:style w:type="character" w:customStyle="1" w:styleId="eop">
    <w:name w:val="eop"/>
    <w:basedOn w:val="DefaultParagraphFont"/>
    <w:rsid w:val="00EE5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8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64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25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84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90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78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3433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54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653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856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430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652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697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630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965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13223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004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1705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9449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682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9643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821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4333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7516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1113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733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3316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295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487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885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0610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872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730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364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3137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384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987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5176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2845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04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9536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795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5210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273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7978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752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1744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6625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978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5981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2812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43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6002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554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5711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711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9747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6143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462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9598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4405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623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5190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281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1282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5978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9730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032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467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231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900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2055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3929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7716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117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3489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77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1729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3527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6003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877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2040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290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0442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876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564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297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9197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6141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0689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360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1795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790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3237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754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099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355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1140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636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0007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639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480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0641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635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74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7251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0115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5408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2187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8438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808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476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1269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Kägu</dc:creator>
  <cp:keywords/>
  <dc:description/>
  <cp:lastModifiedBy>Kaisa Kägu</cp:lastModifiedBy>
  <cp:revision>1</cp:revision>
  <dcterms:created xsi:type="dcterms:W3CDTF">2019-04-22T07:38:00Z</dcterms:created>
  <dcterms:modified xsi:type="dcterms:W3CDTF">2019-04-22T07:40:00Z</dcterms:modified>
</cp:coreProperties>
</file>