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75" w:rsidP="393A77E3" w:rsidRDefault="002C1975" w14:paraId="36BA20B5" w14:textId="1893BF82" w14:noSpellErr="1">
      <w:pPr>
        <w:jc w:val="both"/>
        <w:rPr>
          <w:noProof w:val="0"/>
          <w:lang w:val="en-GB"/>
        </w:rPr>
      </w:pPr>
      <w:r w:rsidRPr="393A77E3" w:rsidR="393A77E3">
        <w:rPr>
          <w:b w:val="1"/>
          <w:bCs w:val="1"/>
          <w:noProof w:val="0"/>
          <w:lang w:val="en-GB"/>
        </w:rPr>
        <w:t>PRNCIPLES OF ACADEMIC ETHICS AT THE ESTONIAN ACADEMY OF SECURITY SCIENCES</w:t>
      </w:r>
      <w:r w:rsidRPr="393A77E3" w:rsidR="393A77E3">
        <w:rPr>
          <w:noProof w:val="0"/>
          <w:lang w:val="en-GB"/>
        </w:rPr>
        <w:t xml:space="preserve"> </w:t>
      </w:r>
    </w:p>
    <w:p w:rsidR="00CD36DE" w:rsidP="393A77E3" w:rsidRDefault="00CD36DE" w14:paraId="74031258" w14:textId="2CEF1BAB" w14:noSpellErr="1">
      <w:pPr>
        <w:jc w:val="both"/>
        <w:rPr>
          <w:noProof w:val="0"/>
          <w:lang w:val="en-GB"/>
        </w:rPr>
      </w:pPr>
    </w:p>
    <w:p w:rsidR="002C1975" w:rsidP="393A77E3" w:rsidRDefault="002C1975" w14:paraId="279082D8" w14:textId="57F61110" w14:noSpellErr="1">
      <w:pPr>
        <w:jc w:val="both"/>
        <w:rPr>
          <w:noProof w:val="0"/>
          <w:lang w:val="en-GB"/>
        </w:rPr>
      </w:pPr>
      <w:r w:rsidRPr="393A77E3" w:rsidR="393A77E3">
        <w:rPr>
          <w:noProof w:val="0"/>
          <w:lang w:val="en-GB"/>
        </w:rPr>
        <w:t>1. General provisions</w:t>
      </w:r>
    </w:p>
    <w:p w:rsidR="00E777BC" w:rsidP="393A77E3" w:rsidRDefault="00E777BC" w14:paraId="3C0AB6D1" w14:noSpellErr="1" w14:textId="52A06493">
      <w:pPr>
        <w:pStyle w:val="ListParagraph"/>
        <w:ind w:left="0"/>
        <w:jc w:val="both"/>
        <w:rPr>
          <w:noProof w:val="0"/>
          <w:lang w:val="en-GB"/>
        </w:rPr>
      </w:pPr>
      <w:r w:rsidRPr="393A77E3" w:rsidR="393A77E3">
        <w:rPr>
          <w:noProof w:val="0"/>
          <w:lang w:val="en-GB"/>
        </w:rPr>
        <w:t>1.1. The Principles of Academic Ethics of the Estonian Academy of Security Sciences (hereinafter Principles) state the general principles the members of the Academy follow upon conducting their learning-related and research activities. The aim of the Principles is to support the organisational culture based on the core values of the Academy</w:t>
      </w:r>
      <w:r w:rsidRPr="393A77E3" w:rsidR="393A77E3">
        <w:rPr>
          <w:noProof w:val="0"/>
          <w:lang w:val="en-GB"/>
        </w:rPr>
        <w:t>,</w:t>
      </w:r>
      <w:r w:rsidRPr="393A77E3" w:rsidR="393A77E3">
        <w:rPr>
          <w:noProof w:val="0"/>
          <w:lang w:val="en-GB"/>
        </w:rPr>
        <w:t xml:space="preserve"> and to develop and strengthen the sense of belonging. </w:t>
      </w:r>
    </w:p>
    <w:p w:rsidR="00D203E1" w:rsidP="393A77E3" w:rsidRDefault="00D203E1" w14:paraId="1BE4ACE1" w14:textId="6BA95117" w14:noSpellErr="1">
      <w:pPr>
        <w:pStyle w:val="ListParagraph"/>
        <w:ind w:left="0"/>
        <w:jc w:val="both"/>
        <w:rPr>
          <w:noProof w:val="0"/>
          <w:lang w:val="en-GB"/>
        </w:rPr>
      </w:pPr>
      <w:r w:rsidRPr="393A77E3" w:rsidR="393A77E3">
        <w:rPr>
          <w:noProof w:val="0"/>
          <w:lang w:val="en-GB"/>
        </w:rPr>
        <w:t xml:space="preserve">1.2. </w:t>
      </w:r>
      <w:r w:rsidRPr="393A77E3" w:rsidR="393A77E3">
        <w:rPr>
          <w:noProof w:val="0"/>
          <w:lang w:val="en-GB"/>
        </w:rPr>
        <w:t>The c</w:t>
      </w:r>
      <w:r w:rsidRPr="393A77E3" w:rsidR="393A77E3">
        <w:rPr>
          <w:noProof w:val="0"/>
          <w:lang w:val="en-GB"/>
        </w:rPr>
        <w:t xml:space="preserve">ore values of the Academy </w:t>
      </w:r>
      <w:r w:rsidRPr="393A77E3" w:rsidR="393A77E3">
        <w:rPr>
          <w:noProof w:val="0"/>
          <w:lang w:val="en-GB"/>
        </w:rPr>
        <w:t>–</w:t>
      </w:r>
      <w:r w:rsidRPr="393A77E3" w:rsidR="393A77E3">
        <w:rPr>
          <w:noProof w:val="0"/>
          <w:lang w:val="en-GB"/>
        </w:rPr>
        <w:t xml:space="preserve"> respect, honesty, professionalism, openness, development </w:t>
      </w:r>
      <w:r w:rsidRPr="393A77E3" w:rsidR="393A77E3">
        <w:rPr>
          <w:noProof w:val="0"/>
          <w:lang w:val="en-GB"/>
        </w:rPr>
        <w:t>–</w:t>
      </w:r>
      <w:r w:rsidRPr="393A77E3" w:rsidR="393A77E3">
        <w:rPr>
          <w:noProof w:val="0"/>
          <w:lang w:val="en-GB"/>
        </w:rPr>
        <w:t xml:space="preserve"> </w:t>
      </w:r>
      <w:r w:rsidRPr="393A77E3" w:rsidR="393A77E3">
        <w:rPr>
          <w:noProof w:val="0"/>
          <w:lang w:val="en-GB"/>
        </w:rPr>
        <w:t>have been</w:t>
      </w:r>
      <w:r w:rsidRPr="393A77E3" w:rsidR="393A77E3">
        <w:rPr>
          <w:noProof w:val="0"/>
          <w:lang w:val="en-GB"/>
        </w:rPr>
        <w:t xml:space="preserve"> stated in the development plan.</w:t>
      </w:r>
    </w:p>
    <w:p w:rsidRPr="00095268" w:rsidR="002C1975" w:rsidP="393A77E3" w:rsidRDefault="0007025C" w14:paraId="7B762FB1" w14:textId="6CF0DE28" w14:noSpellErr="1">
      <w:pPr>
        <w:pStyle w:val="ListParagraph"/>
        <w:ind w:left="0"/>
        <w:jc w:val="both"/>
        <w:rPr>
          <w:rFonts w:cs="Calibri" w:cstheme="minorAscii"/>
          <w:noProof w:val="0"/>
          <w:color w:val="000000" w:themeColor="text1" w:themeTint="FF" w:themeShade="FF"/>
          <w:lang w:val="en-GB"/>
        </w:rPr>
      </w:pPr>
      <w:r w:rsidRPr="393A77E3" w:rsidR="393A77E3">
        <w:rPr>
          <w:noProof w:val="0"/>
          <w:lang w:val="en-GB"/>
        </w:rPr>
        <w:t xml:space="preserve">1.3. </w:t>
      </w:r>
      <w:r w:rsidRPr="393A77E3" w:rsidR="393A77E3">
        <w:rPr>
          <w:noProof w:val="0"/>
          <w:lang w:val="en-GB"/>
        </w:rPr>
        <w:t xml:space="preserve">The Principles rely on the </w:t>
      </w:r>
      <w:r w:rsidRPr="393A77E3" w:rsidR="393A77E3">
        <w:rPr>
          <w:noProof w:val="0"/>
          <w:color w:val="000000" w:themeColor="text1" w:themeTint="FF" w:themeShade="FF"/>
          <w:lang w:val="en-GB"/>
        </w:rPr>
        <w:t xml:space="preserve">European Convention for the Protection of Human Rights and Fundamental Freedoms, </w:t>
      </w:r>
      <w:r w:rsidRPr="393A77E3" w:rsidR="393A77E3">
        <w:rPr>
          <w:noProof w:val="0"/>
          <w:lang w:val="en-GB"/>
        </w:rPr>
        <w:t>Code of Ethics of Estonian Scientists, Code of Ethics</w:t>
      </w:r>
      <w:r w:rsidRPr="393A77E3" w:rsidR="393A77E3">
        <w:rPr>
          <w:noProof w:val="0"/>
          <w:lang w:val="en-GB"/>
        </w:rPr>
        <w:t xml:space="preserve"> of Officials</w:t>
      </w:r>
      <w:r w:rsidRPr="393A77E3" w:rsidR="393A77E3">
        <w:rPr>
          <w:noProof w:val="0"/>
          <w:lang w:val="en-GB"/>
        </w:rPr>
        <w:t xml:space="preserve">, ethical principles valid in the agencies of internal security, </w:t>
      </w:r>
      <w:r w:rsidRPr="393A77E3" w:rsidR="393A77E3">
        <w:rPr>
          <w:noProof w:val="0"/>
          <w:color w:val="000000" w:themeColor="text1" w:themeTint="FF" w:themeShade="FF"/>
          <w:lang w:val="en-GB"/>
        </w:rPr>
        <w:t xml:space="preserve">Copyright Act, </w:t>
      </w:r>
      <w:r w:rsidRPr="393A77E3" w:rsidR="393A77E3">
        <w:rPr>
          <w:noProof w:val="0"/>
          <w:lang w:val="en-GB"/>
        </w:rPr>
        <w:t xml:space="preserve">Statute of the Academy, </w:t>
      </w:r>
      <w:r w:rsidRPr="393A77E3" w:rsidR="393A77E3">
        <w:rPr>
          <w:noProof w:val="0"/>
          <w:color w:val="000000" w:themeColor="text1" w:themeTint="FF" w:themeShade="FF"/>
          <w:lang w:val="en-GB"/>
        </w:rPr>
        <w:t xml:space="preserve">and other related legal provisions of the Academy (Rules of Study, Procedure of Writing Graduation Theses, Procedure of Conducting Final Examinations, Procedure of Writing Master’s Theses, The Procedures of Handling the Cases of Indecent Academic Behaviour of a Student of the Academy). </w:t>
      </w:r>
    </w:p>
    <w:p w:rsidR="002C1975" w:rsidP="393A77E3" w:rsidRDefault="002C1975" w14:paraId="0010A2B9" w14:textId="77777777" w14:noSpellErr="1">
      <w:pPr>
        <w:pStyle w:val="ListParagraph"/>
        <w:ind w:left="0"/>
        <w:jc w:val="both"/>
        <w:rPr>
          <w:noProof w:val="0"/>
          <w:lang w:val="en-GB"/>
        </w:rPr>
      </w:pPr>
    </w:p>
    <w:p w:rsidRPr="00C36F3E" w:rsidR="002C1975" w:rsidP="393A77E3" w:rsidRDefault="00C06EC3" w14:paraId="193F4BC8" w14:textId="76FFAFB9" w14:noSpellErr="1">
      <w:pPr>
        <w:pStyle w:val="ListParagraph"/>
        <w:ind w:left="0"/>
        <w:jc w:val="both"/>
        <w:rPr>
          <w:noProof w:val="0"/>
          <w:lang w:val="en-GB"/>
        </w:rPr>
      </w:pPr>
      <w:r w:rsidRPr="393A77E3" w:rsidR="393A77E3">
        <w:rPr>
          <w:noProof w:val="0"/>
          <w:lang w:val="en-GB"/>
        </w:rPr>
        <w:t>2. Ethical principles of the members of the Academy.</w:t>
      </w:r>
    </w:p>
    <w:p w:rsidR="008D5C5A" w:rsidP="393A77E3" w:rsidRDefault="00C06EC3" w14:paraId="430FF1F8" w14:noSpellErr="1" w14:textId="647A7148">
      <w:pPr>
        <w:pStyle w:val="ListParagraph"/>
        <w:autoSpaceDE w:val="0"/>
        <w:autoSpaceDN w:val="0"/>
        <w:adjustRightInd w:val="0"/>
        <w:ind w:left="0"/>
        <w:jc w:val="both"/>
        <w:rPr>
          <w:noProof w:val="0"/>
          <w:lang w:val="en-GB"/>
        </w:rPr>
      </w:pPr>
      <w:r w:rsidRPr="393A77E3" w:rsidR="393A77E3">
        <w:rPr>
          <w:noProof w:val="0"/>
          <w:lang w:val="en-GB"/>
        </w:rPr>
        <w:t>2.1. upon conducting academic activities, every member of the Academy follows the core values of the Academy</w:t>
      </w:r>
      <w:r w:rsidRPr="393A77E3" w:rsidR="393A77E3">
        <w:rPr>
          <w:noProof w:val="0"/>
          <w:lang w:val="en-GB"/>
        </w:rPr>
        <w:t>, and</w:t>
      </w:r>
      <w:r w:rsidRPr="393A77E3" w:rsidR="393A77E3">
        <w:rPr>
          <w:noProof w:val="0"/>
          <w:lang w:val="en-GB"/>
        </w:rPr>
        <w:t xml:space="preserve">: </w:t>
      </w:r>
    </w:p>
    <w:p w:rsidR="00133823" w:rsidP="393A77E3" w:rsidRDefault="008D5C5A" w14:paraId="6D2C438B" w14:textId="71697DA5" w14:noSpellErr="1">
      <w:pPr>
        <w:pStyle w:val="ListParagraph"/>
        <w:autoSpaceDE w:val="0"/>
        <w:autoSpaceDN w:val="0"/>
        <w:adjustRightInd w:val="0"/>
        <w:ind w:left="284"/>
        <w:jc w:val="both"/>
        <w:rPr>
          <w:rFonts w:cs="Times New Roman"/>
          <w:noProof w:val="0"/>
          <w:color w:val="000000" w:themeColor="text1" w:themeTint="FF" w:themeShade="FF"/>
          <w:lang w:val="en-GB"/>
        </w:rPr>
      </w:pPr>
      <w:r w:rsidRPr="393A77E3" w:rsidR="393A77E3">
        <w:rPr>
          <w:noProof w:val="0"/>
          <w:lang w:val="en-GB"/>
        </w:rPr>
        <w:t>2.1.1.</w:t>
      </w:r>
      <w:r w:rsidRPr="393A77E3" w:rsidR="393A77E3">
        <w:rPr>
          <w:noProof w:val="0"/>
          <w:color w:val="000000" w:themeColor="text1" w:themeTint="FF" w:themeShade="FF"/>
          <w:lang w:val="en-GB"/>
        </w:rPr>
        <w:t xml:space="preserve"> follows the rules connected with teaching, learning, intellectual property, the use of databases and software;</w:t>
      </w:r>
    </w:p>
    <w:p w:rsidR="008B33E5" w:rsidP="393A77E3" w:rsidRDefault="00133823" w14:paraId="51F76D7F" w14:textId="060043CB" w14:noSpellErr="1">
      <w:pPr>
        <w:autoSpaceDE w:val="0"/>
        <w:autoSpaceDN w:val="0"/>
        <w:adjustRightInd w:val="0"/>
        <w:ind w:left="284"/>
        <w:jc w:val="both"/>
        <w:rPr>
          <w:rFonts w:cs="Times New Roman"/>
          <w:noProof w:val="0"/>
          <w:color w:val="000000" w:themeColor="text1" w:themeTint="FF" w:themeShade="FF"/>
          <w:lang w:val="en-GB"/>
        </w:rPr>
      </w:pPr>
      <w:r w:rsidRPr="393A77E3" w:rsidR="393A77E3">
        <w:rPr>
          <w:rFonts w:cs="Times New Roman"/>
          <w:noProof w:val="0"/>
          <w:color w:val="000000" w:themeColor="text1" w:themeTint="FF" w:themeShade="FF"/>
          <w:lang w:val="en-GB"/>
        </w:rPr>
        <w:t>2.1.2 fulfils learning and research-related tasks transparently and understandably, and cooperates with partners to achieve mutual aims;</w:t>
      </w:r>
    </w:p>
    <w:p w:rsidR="006D29A0" w:rsidP="393A77E3" w:rsidRDefault="00C537D2" w14:paraId="20E637EE" w14:textId="7A30C976" w14:noSpellErr="1">
      <w:pPr>
        <w:autoSpaceDE w:val="0"/>
        <w:autoSpaceDN w:val="0"/>
        <w:adjustRightInd w:val="0"/>
        <w:ind w:left="284"/>
        <w:jc w:val="both"/>
        <w:rPr>
          <w:noProof w:val="0"/>
          <w:lang w:val="en-GB"/>
        </w:rPr>
      </w:pPr>
      <w:r w:rsidRPr="393A77E3" w:rsidR="393A77E3">
        <w:rPr>
          <w:noProof w:val="0"/>
          <w:color w:val="000000" w:themeColor="text1" w:themeTint="FF" w:themeShade="FF"/>
          <w:lang w:val="en-GB"/>
        </w:rPr>
        <w:t xml:space="preserve">2.1.3. is honest, incl. </w:t>
      </w:r>
      <w:r w:rsidRPr="393A77E3" w:rsidR="393A77E3">
        <w:rPr>
          <w:noProof w:val="0"/>
          <w:lang w:val="en-GB"/>
        </w:rPr>
        <w:t xml:space="preserve">does not tolerate either plagiarism or academic fraud in any form, neither does he/she tolerate </w:t>
      </w:r>
      <w:r w:rsidRPr="393A77E3" w:rsidR="393A77E3">
        <w:rPr>
          <w:noProof w:val="0"/>
          <w:lang w:val="en-GB"/>
        </w:rPr>
        <w:t>ghost-writing</w:t>
      </w:r>
      <w:r w:rsidRPr="393A77E3" w:rsidR="393A77E3">
        <w:rPr>
          <w:noProof w:val="0"/>
          <w:lang w:val="en-GB"/>
        </w:rPr>
        <w:t xml:space="preserve"> and self-plagiarism, and uses the other authors’ texts produced in written, spoken or any other format according to the academic regulations;</w:t>
      </w:r>
    </w:p>
    <w:p w:rsidR="008B33E5" w:rsidP="393A77E3" w:rsidRDefault="00E90C66" w14:paraId="1C308338" w14:textId="2B862B4A" w14:noSpellErr="1">
      <w:pPr>
        <w:autoSpaceDE w:val="0"/>
        <w:autoSpaceDN w:val="0"/>
        <w:adjustRightInd w:val="0"/>
        <w:ind w:left="284"/>
        <w:jc w:val="both"/>
        <w:rPr>
          <w:noProof w:val="0"/>
          <w:lang w:val="en-GB"/>
        </w:rPr>
      </w:pPr>
      <w:r w:rsidRPr="393A77E3" w:rsidR="393A77E3">
        <w:rPr>
          <w:noProof w:val="0"/>
          <w:lang w:val="en-GB"/>
        </w:rPr>
        <w:t xml:space="preserve">2.1.4. has an opportunity and right to express their opinion, describe their professional and well-argued views while being critical towards </w:t>
      </w:r>
      <w:r w:rsidRPr="393A77E3" w:rsidR="393A77E3">
        <w:rPr>
          <w:noProof w:val="0"/>
          <w:lang w:val="en-GB"/>
        </w:rPr>
        <w:t xml:space="preserve">both </w:t>
      </w:r>
      <w:r w:rsidRPr="393A77E3" w:rsidR="393A77E3">
        <w:rPr>
          <w:noProof w:val="0"/>
          <w:lang w:val="en-GB"/>
        </w:rPr>
        <w:t>their knowledge and behaviour;</w:t>
      </w:r>
    </w:p>
    <w:p w:rsidR="008B33E5" w:rsidP="393A77E3" w:rsidRDefault="00E90C66" w14:paraId="420B68CA" w14:noSpellErr="1" w14:textId="2BFB0C19">
      <w:pPr>
        <w:pStyle w:val="ListParagraph"/>
        <w:autoSpaceDE w:val="0"/>
        <w:autoSpaceDN w:val="0"/>
        <w:adjustRightInd w:val="0"/>
        <w:ind w:left="284"/>
        <w:jc w:val="both"/>
        <w:rPr>
          <w:rFonts w:cs="Times New Roman"/>
          <w:noProof w:val="0"/>
          <w:color w:val="000000" w:themeColor="text1" w:themeTint="FF" w:themeShade="FF"/>
          <w:lang w:val="en-GB"/>
        </w:rPr>
      </w:pPr>
      <w:r w:rsidRPr="393A77E3" w:rsidR="393A77E3">
        <w:rPr>
          <w:noProof w:val="0"/>
          <w:lang w:val="en-GB"/>
        </w:rPr>
        <w:t xml:space="preserve">2.1.5. </w:t>
      </w:r>
      <w:r w:rsidRPr="393A77E3" w:rsidR="393A77E3">
        <w:rPr>
          <w:noProof w:val="0"/>
          <w:color w:val="000000" w:themeColor="text1" w:themeTint="FF" w:themeShade="FF"/>
          <w:lang w:val="en-GB"/>
        </w:rPr>
        <w:t>respects the members of the Academy, their partners and guests</w:t>
      </w:r>
      <w:r w:rsidRPr="393A77E3" w:rsidR="393A77E3">
        <w:rPr>
          <w:noProof w:val="0"/>
          <w:color w:val="000000" w:themeColor="text1" w:themeTint="FF" w:themeShade="FF"/>
          <w:lang w:val="en-GB"/>
        </w:rPr>
        <w:t>,</w:t>
      </w:r>
      <w:r w:rsidRPr="393A77E3" w:rsidR="393A77E3">
        <w:rPr>
          <w:noProof w:val="0"/>
          <w:color w:val="000000" w:themeColor="text1" w:themeTint="FF" w:themeShade="FF"/>
          <w:lang w:val="en-GB"/>
        </w:rPr>
        <w:t xml:space="preserve"> and is open towards them; </w:t>
      </w:r>
    </w:p>
    <w:p w:rsidRPr="000D1713" w:rsidR="008B33E5" w:rsidP="393A77E3" w:rsidRDefault="00E90C66" w14:paraId="4ABFD563" w14:textId="5EF781F9" w14:noSpellErr="1">
      <w:pPr>
        <w:pStyle w:val="ListParagraph"/>
        <w:autoSpaceDE w:val="0"/>
        <w:autoSpaceDN w:val="0"/>
        <w:adjustRightInd w:val="0"/>
        <w:ind w:left="284"/>
        <w:jc w:val="both"/>
        <w:rPr>
          <w:rFonts w:cs="Times New Roman"/>
          <w:noProof w:val="0"/>
          <w:color w:val="000000" w:themeColor="text1" w:themeTint="FF" w:themeShade="FF"/>
          <w:lang w:val="en-GB"/>
        </w:rPr>
      </w:pPr>
      <w:r w:rsidRPr="393A77E3" w:rsidR="393A77E3">
        <w:rPr>
          <w:rFonts w:cs="Times New Roman"/>
          <w:noProof w:val="0"/>
          <w:color w:val="000000" w:themeColor="text1" w:themeTint="FF" w:themeShade="FF"/>
          <w:lang w:val="en-GB"/>
        </w:rPr>
        <w:t xml:space="preserve">2.1.6. ensures that the society respects education and science; </w:t>
      </w:r>
    </w:p>
    <w:p w:rsidR="008B33E5" w:rsidP="393A77E3" w:rsidRDefault="00E90C66" w14:paraId="3C6A2629" w14:textId="4616FBBD" w14:noSpellErr="1">
      <w:pPr>
        <w:pStyle w:val="ListParagraph"/>
        <w:autoSpaceDE w:val="0"/>
        <w:autoSpaceDN w:val="0"/>
        <w:adjustRightInd w:val="0"/>
        <w:ind w:left="284"/>
        <w:jc w:val="both"/>
        <w:rPr>
          <w:noProof w:val="0"/>
          <w:lang w:val="en-GB"/>
        </w:rPr>
      </w:pPr>
      <w:r w:rsidRPr="393A77E3" w:rsidR="393A77E3">
        <w:rPr>
          <w:noProof w:val="0"/>
          <w:lang w:val="en-GB"/>
        </w:rPr>
        <w:t xml:space="preserve">2.1.7. avoids damaging the reputation and reliability of the Academy and public service, respects the history and traditions of the Academy, its members and insignia; </w:t>
      </w:r>
    </w:p>
    <w:p w:rsidR="008B33E5" w:rsidP="393A77E3" w:rsidRDefault="004947F1" w14:paraId="4F46BBA6" w14:noSpellErr="1" w14:textId="577D5C97">
      <w:pPr>
        <w:pStyle w:val="ListParagraph"/>
        <w:autoSpaceDE w:val="0"/>
        <w:autoSpaceDN w:val="0"/>
        <w:adjustRightInd w:val="0"/>
        <w:ind w:left="284"/>
        <w:jc w:val="both"/>
        <w:rPr>
          <w:rStyle w:val="Strong"/>
          <w:rFonts w:cs="Arial"/>
          <w:b w:val="0"/>
          <w:bCs w:val="0"/>
          <w:noProof w:val="0"/>
          <w:lang w:val="en-GB"/>
        </w:rPr>
      </w:pPr>
      <w:r w:rsidRPr="393A77E3" w:rsidR="393A77E3">
        <w:rPr>
          <w:noProof w:val="0"/>
          <w:lang w:val="en-GB"/>
        </w:rPr>
        <w:t>2.1.8 follows the rules regulating the prevention of the conflict interests, incl. apparent interests, and other rules for preventing corruption</w:t>
      </w:r>
      <w:r w:rsidRPr="393A77E3" w:rsidR="393A77E3">
        <w:rPr>
          <w:noProof w:val="0"/>
          <w:lang w:val="en-GB"/>
        </w:rPr>
        <w:t>;</w:t>
      </w:r>
      <w:r w:rsidRPr="393A77E3" w:rsidR="393A77E3">
        <w:rPr>
          <w:noProof w:val="0"/>
          <w:lang w:val="en-GB"/>
        </w:rPr>
        <w:t xml:space="preserve"> neither does he/she use </w:t>
      </w:r>
      <w:r w:rsidRPr="393A77E3" w:rsidR="393A77E3">
        <w:rPr>
          <w:rStyle w:val="Strong"/>
          <w:rFonts w:cs="Arial"/>
          <w:b w:val="0"/>
          <w:bCs w:val="0"/>
          <w:noProof w:val="0"/>
          <w:lang w:val="en-GB"/>
        </w:rPr>
        <w:t>their position or influence to create advantages or benefits for themselves or for the people connected with them.</w:t>
      </w:r>
    </w:p>
    <w:p w:rsidR="00C06EC3" w:rsidP="393A77E3" w:rsidRDefault="00C06EC3" w14:paraId="6799B774" w14:textId="1720C2E7" w14:noSpellErr="1">
      <w:pPr>
        <w:pStyle w:val="ListParagraph"/>
        <w:autoSpaceDE w:val="0"/>
        <w:autoSpaceDN w:val="0"/>
        <w:adjustRightInd w:val="0"/>
        <w:ind w:left="284"/>
        <w:jc w:val="both"/>
        <w:rPr>
          <w:rFonts w:eastAsia="Times New Roman" w:cs="Helvetica"/>
          <w:noProof w:val="0"/>
          <w:lang w:val="en-GB" w:eastAsia="et-EE"/>
        </w:rPr>
      </w:pPr>
    </w:p>
    <w:p w:rsidRPr="00957B10" w:rsidR="00957B10" w:rsidP="393A77E3" w:rsidRDefault="00957B10" w14:paraId="5EE1C433" w14:textId="77777777" w14:noSpellErr="1">
      <w:pPr>
        <w:pStyle w:val="ListParagraph"/>
        <w:autoSpaceDE w:val="0"/>
        <w:autoSpaceDN w:val="0"/>
        <w:adjustRightInd w:val="0"/>
        <w:ind w:left="284"/>
        <w:jc w:val="both"/>
        <w:rPr>
          <w:rFonts w:eastAsia="Times New Roman" w:cs="Helvetica"/>
          <w:noProof w:val="0"/>
          <w:lang w:val="en-GB" w:eastAsia="et-EE"/>
        </w:rPr>
      </w:pPr>
    </w:p>
    <w:p w:rsidR="002C1975" w:rsidP="393A77E3" w:rsidRDefault="00C06EC3" w14:paraId="517EAD0A" w14:textId="5E8291F8" w14:noSpellErr="1">
      <w:pPr>
        <w:pStyle w:val="ListParagraph"/>
        <w:ind w:left="0"/>
        <w:jc w:val="both"/>
        <w:rPr>
          <w:noProof w:val="0"/>
          <w:lang w:val="en-GB"/>
        </w:rPr>
      </w:pPr>
      <w:r w:rsidRPr="393A77E3" w:rsidR="393A77E3">
        <w:rPr>
          <w:noProof w:val="0"/>
          <w:lang w:val="en-GB"/>
        </w:rPr>
        <w:t xml:space="preserve">3. Academic education. </w:t>
      </w:r>
    </w:p>
    <w:p w:rsidR="005A4310" w:rsidP="393A77E3" w:rsidRDefault="00337826" w14:paraId="03C1480E" w14:noSpellErr="1" w14:textId="3428C971">
      <w:pPr>
        <w:pStyle w:val="ListParagraph"/>
        <w:autoSpaceDE w:val="0"/>
        <w:autoSpaceDN w:val="0"/>
        <w:adjustRightInd w:val="0"/>
        <w:ind w:left="0"/>
        <w:jc w:val="both"/>
        <w:rPr>
          <w:noProof w:val="0"/>
          <w:lang w:val="en-GB"/>
        </w:rPr>
      </w:pPr>
      <w:r w:rsidRPr="393A77E3" w:rsidR="393A77E3">
        <w:rPr>
          <w:noProof w:val="0"/>
          <w:lang w:val="en-GB"/>
        </w:rPr>
        <w:t>3.1. Lecturers</w:t>
      </w:r>
      <w:r w:rsidRPr="393A77E3" w:rsidR="393A77E3">
        <w:rPr>
          <w:noProof w:val="0"/>
          <w:lang w:val="en-GB"/>
        </w:rPr>
        <w:t xml:space="preserve"> </w:t>
      </w:r>
      <w:r w:rsidRPr="393A77E3" w:rsidR="393A77E3">
        <w:rPr>
          <w:noProof w:val="0"/>
          <w:lang w:val="en-GB"/>
        </w:rPr>
        <w:t xml:space="preserve">and students are equal in the learning process. </w:t>
      </w:r>
    </w:p>
    <w:p w:rsidRPr="00B41B1F" w:rsidR="006724EA" w:rsidP="393A77E3" w:rsidRDefault="006724EA" w14:paraId="07EB0D77" w14:noSpellErr="1" w14:textId="05E8555A">
      <w:pPr>
        <w:pStyle w:val="ListParagraph"/>
        <w:autoSpaceDE w:val="0"/>
        <w:autoSpaceDN w:val="0"/>
        <w:adjustRightInd w:val="0"/>
        <w:ind w:left="0"/>
        <w:jc w:val="both"/>
        <w:rPr>
          <w:noProof w:val="0"/>
          <w:lang w:val="en-GB"/>
        </w:rPr>
      </w:pPr>
      <w:r w:rsidRPr="393A77E3" w:rsidR="393A77E3">
        <w:rPr>
          <w:noProof w:val="0"/>
          <w:lang w:val="en-GB"/>
        </w:rPr>
        <w:t xml:space="preserve">3.2. Becoming a student and acquiring education is a voluntary process, which foresees honest, purposeful and responsible activities in the process of learning and in the </w:t>
      </w:r>
      <w:proofErr w:type="gramStart"/>
      <w:r w:rsidRPr="393A77E3" w:rsidR="393A77E3">
        <w:rPr>
          <w:noProof w:val="0"/>
          <w:lang w:val="en-GB"/>
        </w:rPr>
        <w:t>learning</w:t>
      </w:r>
      <w:proofErr w:type="gramEnd"/>
      <w:r w:rsidRPr="393A77E3" w:rsidR="393A77E3">
        <w:rPr>
          <w:noProof w:val="0"/>
          <w:lang w:val="en-GB"/>
        </w:rPr>
        <w:t xml:space="preserve"> activities</w:t>
      </w:r>
      <w:r w:rsidRPr="393A77E3" w:rsidR="393A77E3">
        <w:rPr>
          <w:noProof w:val="0"/>
          <w:lang w:val="en-GB"/>
        </w:rPr>
        <w:t xml:space="preserve"> </w:t>
      </w:r>
      <w:r w:rsidRPr="393A77E3" w:rsidR="393A77E3">
        <w:rPr>
          <w:noProof w:val="0"/>
          <w:lang w:val="en-GB"/>
        </w:rPr>
        <w:t>related research</w:t>
      </w:r>
      <w:r w:rsidRPr="393A77E3" w:rsidR="393A77E3">
        <w:rPr>
          <w:noProof w:val="0"/>
          <w:lang w:val="en-GB"/>
        </w:rPr>
        <w:t xml:space="preserve"> work</w:t>
      </w:r>
      <w:r w:rsidRPr="393A77E3" w:rsidR="393A77E3">
        <w:rPr>
          <w:noProof w:val="0"/>
          <w:lang w:val="en-GB"/>
        </w:rPr>
        <w:t>.</w:t>
      </w:r>
    </w:p>
    <w:p w:rsidR="005A4310" w:rsidP="393A77E3" w:rsidRDefault="006724EA" w14:paraId="28F5F862" w14:textId="3AF2FBB8" w14:noSpellErr="1">
      <w:pPr>
        <w:pStyle w:val="ListParagraph"/>
        <w:ind w:left="0"/>
        <w:jc w:val="both"/>
        <w:rPr>
          <w:noProof w:val="0"/>
          <w:lang w:val="en-GB"/>
        </w:rPr>
      </w:pPr>
      <w:r w:rsidRPr="393A77E3" w:rsidR="393A77E3">
        <w:rPr>
          <w:noProof w:val="0"/>
          <w:lang w:val="en-GB"/>
        </w:rPr>
        <w:t>3.3. Academic relationships are based on mutual respect and politeness, critical approach towards one’s capabilities and acts.</w:t>
      </w:r>
    </w:p>
    <w:p w:rsidR="009B26B3" w:rsidP="393A77E3" w:rsidRDefault="006724EA" w14:paraId="06F92C4A" w14:textId="3C2A4485" w14:noSpellErr="1">
      <w:pPr>
        <w:pStyle w:val="ListParagraph"/>
        <w:ind w:left="0"/>
        <w:jc w:val="both"/>
        <w:rPr>
          <w:noProof w:val="0"/>
          <w:lang w:val="en-GB"/>
        </w:rPr>
      </w:pPr>
      <w:r w:rsidRPr="393A77E3" w:rsidR="393A77E3">
        <w:rPr>
          <w:noProof w:val="0"/>
          <w:lang w:val="en-GB"/>
        </w:rPr>
        <w:t>3.4. Lecturer:</w:t>
      </w:r>
    </w:p>
    <w:p w:rsidR="005A4310" w:rsidP="393A77E3" w:rsidRDefault="00CA60CC" w14:paraId="44EF7CC1" w14:noSpellErr="1" w14:textId="147AC5CA">
      <w:pPr>
        <w:ind w:left="284"/>
        <w:jc w:val="both"/>
        <w:rPr>
          <w:noProof w:val="0"/>
          <w:lang w:val="en-GB"/>
        </w:rPr>
      </w:pPr>
      <w:r w:rsidRPr="393A77E3" w:rsidR="393A77E3">
        <w:rPr>
          <w:noProof w:val="0"/>
          <w:lang w:val="en-GB"/>
        </w:rPr>
        <w:t xml:space="preserve">3.4.1. is </w:t>
      </w:r>
      <w:r w:rsidRPr="393A77E3" w:rsidR="393A77E3">
        <w:rPr>
          <w:noProof w:val="0"/>
          <w:lang w:val="en-GB"/>
        </w:rPr>
        <w:t xml:space="preserve">a </w:t>
      </w:r>
      <w:r w:rsidRPr="393A77E3" w:rsidR="393A77E3">
        <w:rPr>
          <w:noProof w:val="0"/>
          <w:lang w:val="en-GB"/>
        </w:rPr>
        <w:t xml:space="preserve">professional </w:t>
      </w:r>
      <w:r w:rsidRPr="393A77E3" w:rsidR="393A77E3">
        <w:rPr>
          <w:noProof w:val="0"/>
          <w:lang w:val="en-GB"/>
        </w:rPr>
        <w:t xml:space="preserve">who is </w:t>
      </w:r>
      <w:r w:rsidRPr="393A77E3" w:rsidR="393A77E3">
        <w:rPr>
          <w:noProof w:val="0"/>
          <w:lang w:val="en-GB"/>
        </w:rPr>
        <w:t xml:space="preserve">prone to cooperation and good-hearted, assesses the </w:t>
      </w:r>
      <w:r w:rsidRPr="393A77E3" w:rsidR="393A77E3">
        <w:rPr>
          <w:noProof w:val="0"/>
          <w:lang w:val="en-GB"/>
        </w:rPr>
        <w:t>student</w:t>
      </w:r>
      <w:r w:rsidRPr="393A77E3" w:rsidR="393A77E3">
        <w:rPr>
          <w:noProof w:val="0"/>
          <w:lang w:val="en-GB"/>
        </w:rPr>
        <w:t>s objectively and unbiasedly, avoids belittling and criticising them without a purpose;</w:t>
      </w:r>
    </w:p>
    <w:p w:rsidR="008F013C" w:rsidP="393A77E3" w:rsidRDefault="00CA60CC" w14:paraId="3291D015" w14:noSpellErr="1" w14:textId="3628D296">
      <w:pPr>
        <w:ind w:left="284"/>
        <w:jc w:val="both"/>
        <w:rPr>
          <w:noProof w:val="0"/>
          <w:lang w:val="en-GB"/>
        </w:rPr>
      </w:pPr>
      <w:r w:rsidRPr="393A77E3" w:rsidR="393A77E3">
        <w:rPr>
          <w:noProof w:val="0"/>
          <w:lang w:val="en-GB"/>
        </w:rPr>
        <w:t>3.4.2. encourages the s</w:t>
      </w:r>
      <w:r w:rsidRPr="393A77E3" w:rsidR="393A77E3">
        <w:rPr>
          <w:noProof w:val="0"/>
          <w:lang w:val="en-GB"/>
        </w:rPr>
        <w:t>tudents</w:t>
      </w:r>
      <w:r w:rsidRPr="393A77E3" w:rsidR="393A77E3">
        <w:rPr>
          <w:noProof w:val="0"/>
          <w:lang w:val="en-GB"/>
        </w:rPr>
        <w:t xml:space="preserve"> to work independently, supports the development of critical thinking and respects expressing free and evidence-based opinions;</w:t>
      </w:r>
    </w:p>
    <w:p w:rsidR="008F013C" w:rsidP="393A77E3" w:rsidRDefault="00CA60CC" w14:paraId="1EE8728C" w14:textId="4F410A69" w14:noSpellErr="1">
      <w:pPr>
        <w:ind w:left="284"/>
        <w:jc w:val="both"/>
        <w:rPr>
          <w:noProof w:val="0"/>
          <w:lang w:val="en-GB"/>
        </w:rPr>
      </w:pPr>
      <w:r w:rsidRPr="393A77E3" w:rsidR="393A77E3">
        <w:rPr>
          <w:noProof w:val="0"/>
          <w:lang w:val="en-GB"/>
        </w:rPr>
        <w:t>3.4.3. values the creation, acquiring and application of new knowledge in the learning process;</w:t>
      </w:r>
    </w:p>
    <w:p w:rsidR="005A4310" w:rsidP="393A77E3" w:rsidRDefault="006724EA" w14:paraId="567F322F" w14:textId="2055B4D5" w14:noSpellErr="1">
      <w:pPr>
        <w:autoSpaceDE w:val="0"/>
        <w:autoSpaceDN w:val="0"/>
        <w:adjustRightInd w:val="0"/>
        <w:ind w:left="284"/>
        <w:jc w:val="both"/>
        <w:rPr>
          <w:noProof w:val="0"/>
          <w:lang w:val="en-GB"/>
        </w:rPr>
      </w:pPr>
      <w:r w:rsidRPr="393A77E3" w:rsidR="393A77E3">
        <w:rPr>
          <w:noProof w:val="0"/>
          <w:lang w:val="en-GB"/>
        </w:rPr>
        <w:t>3.4.4. introduces scientific breakthroughs and research results of the area, but also the knowledge and skills based on practical experience, uses these in their teaching activities and continuously revises their teaching materials;</w:t>
      </w:r>
    </w:p>
    <w:p w:rsidR="005A4310" w:rsidP="393A77E3" w:rsidRDefault="006724EA" w14:paraId="68B5204B" w14:noSpellErr="1" w14:textId="40A1A016">
      <w:pPr>
        <w:autoSpaceDE w:val="0"/>
        <w:autoSpaceDN w:val="0"/>
        <w:adjustRightInd w:val="0"/>
        <w:ind w:left="284"/>
        <w:jc w:val="both"/>
        <w:rPr>
          <w:noProof w:val="0"/>
          <w:lang w:val="en-GB"/>
        </w:rPr>
      </w:pPr>
      <w:r w:rsidRPr="393A77E3" w:rsidR="393A77E3">
        <w:rPr>
          <w:noProof w:val="0"/>
          <w:lang w:val="en-GB"/>
        </w:rPr>
        <w:t>3.4.5. encourages s</w:t>
      </w:r>
      <w:r w:rsidRPr="393A77E3" w:rsidR="393A77E3">
        <w:rPr>
          <w:noProof w:val="0"/>
          <w:lang w:val="en-GB"/>
        </w:rPr>
        <w:t>tudents</w:t>
      </w:r>
      <w:r w:rsidRPr="393A77E3" w:rsidR="393A77E3">
        <w:rPr>
          <w:noProof w:val="0"/>
          <w:lang w:val="en-GB"/>
        </w:rPr>
        <w:t xml:space="preserve"> to participate in research activities and studies, explains the peculiarities and good practice of research.</w:t>
      </w:r>
    </w:p>
    <w:p w:rsidR="00337826" w:rsidP="393A77E3" w:rsidRDefault="00337826" w14:paraId="4D2CEE35" w14:noSpellErr="1" w14:textId="4A277644">
      <w:pPr>
        <w:pStyle w:val="ListParagraph"/>
        <w:autoSpaceDE w:val="0"/>
        <w:autoSpaceDN w:val="0"/>
        <w:adjustRightInd w:val="0"/>
        <w:ind w:left="0"/>
        <w:jc w:val="both"/>
        <w:rPr>
          <w:noProof w:val="0"/>
          <w:lang w:val="en-GB"/>
        </w:rPr>
      </w:pPr>
      <w:r w:rsidRPr="393A77E3" w:rsidR="393A77E3">
        <w:rPr>
          <w:noProof w:val="0"/>
          <w:lang w:val="en-GB"/>
        </w:rPr>
        <w:t xml:space="preserve">3.5. </w:t>
      </w:r>
      <w:r w:rsidRPr="393A77E3" w:rsidR="393A77E3">
        <w:rPr>
          <w:noProof w:val="0"/>
          <w:lang w:val="en-GB"/>
        </w:rPr>
        <w:t>Students</w:t>
      </w:r>
      <w:r w:rsidRPr="393A77E3" w:rsidR="393A77E3">
        <w:rPr>
          <w:noProof w:val="0"/>
          <w:lang w:val="en-GB"/>
        </w:rPr>
        <w:t>:</w:t>
      </w:r>
    </w:p>
    <w:p w:rsidR="008F013C" w:rsidP="393A77E3" w:rsidRDefault="000039F7" w14:paraId="5A65FB3C" w14:textId="20B7EF0C" w14:noSpellErr="1">
      <w:pPr>
        <w:autoSpaceDE w:val="0"/>
        <w:autoSpaceDN w:val="0"/>
        <w:adjustRightInd w:val="0"/>
        <w:ind w:left="284"/>
        <w:jc w:val="both"/>
        <w:rPr>
          <w:noProof w:val="0"/>
          <w:lang w:val="en-GB"/>
        </w:rPr>
      </w:pPr>
      <w:r w:rsidRPr="393A77E3" w:rsidR="393A77E3">
        <w:rPr>
          <w:noProof w:val="0"/>
          <w:lang w:val="en-GB"/>
        </w:rPr>
        <w:t>3.5.1. are honest in their learning activities and upon fulfilling their tasks during internships. The will to achieve good results thanks to copying, the presentation of bought knowledge under their own name,</w:t>
      </w:r>
      <w:r w:rsidRPr="393A77E3" w:rsidR="393A77E3">
        <w:rPr>
          <w:noProof w:val="0"/>
          <w:lang w:val="en-GB"/>
        </w:rPr>
        <w:t xml:space="preserve"> and</w:t>
      </w:r>
      <w:r w:rsidRPr="393A77E3" w:rsidR="393A77E3">
        <w:rPr>
          <w:noProof w:val="0"/>
          <w:lang w:val="en-GB"/>
        </w:rPr>
        <w:t xml:space="preserve"> the usage of illegal activities and means during assessment, etc. </w:t>
      </w:r>
      <w:r w:rsidRPr="393A77E3" w:rsidR="393A77E3">
        <w:rPr>
          <w:noProof w:val="0"/>
          <w:lang w:val="en-GB"/>
        </w:rPr>
        <w:t>are</w:t>
      </w:r>
      <w:r w:rsidRPr="393A77E3" w:rsidR="393A77E3">
        <w:rPr>
          <w:noProof w:val="0"/>
          <w:lang w:val="en-GB"/>
        </w:rPr>
        <w:t xml:space="preserve"> forbidden and will be punished </w:t>
      </w:r>
      <w:r w:rsidRPr="393A77E3" w:rsidR="393A77E3">
        <w:rPr>
          <w:noProof w:val="0"/>
          <w:lang w:val="en-GB"/>
        </w:rPr>
        <w:t>dependent</w:t>
      </w:r>
      <w:r w:rsidRPr="393A77E3" w:rsidR="393A77E3">
        <w:rPr>
          <w:noProof w:val="0"/>
          <w:lang w:val="en-GB"/>
        </w:rPr>
        <w:t xml:space="preserve"> to the severity of the case;</w:t>
      </w:r>
    </w:p>
    <w:p w:rsidRPr="00AA40F2" w:rsidR="008F013C" w:rsidP="393A77E3" w:rsidRDefault="000039F7" w14:paraId="15640537" w14:textId="461E7F80" w14:noSpellErr="1">
      <w:pPr>
        <w:autoSpaceDE w:val="0"/>
        <w:autoSpaceDN w:val="0"/>
        <w:adjustRightInd w:val="0"/>
        <w:ind w:left="284"/>
        <w:jc w:val="both"/>
        <w:rPr>
          <w:noProof w:val="0"/>
          <w:lang w:val="en-GB"/>
        </w:rPr>
      </w:pPr>
      <w:r w:rsidRPr="393A77E3" w:rsidR="393A77E3">
        <w:rPr>
          <w:noProof w:val="0"/>
          <w:lang w:val="en-GB"/>
        </w:rPr>
        <w:t>3.5.2. follow the confirmed curriculum and the lecturer’s grounded requirements arising from it;</w:t>
      </w:r>
    </w:p>
    <w:p w:rsidRPr="00AA40F2" w:rsidR="008F013C" w:rsidP="393A77E3" w:rsidRDefault="000039F7" w14:paraId="3928CF58" w14:textId="3A674A86" w14:noSpellErr="1">
      <w:pPr>
        <w:ind w:left="284"/>
        <w:rPr>
          <w:noProof w:val="0"/>
          <w:lang w:val="en-GB"/>
        </w:rPr>
      </w:pPr>
      <w:r w:rsidRPr="393A77E3" w:rsidR="393A77E3">
        <w:rPr>
          <w:noProof w:val="0"/>
          <w:lang w:val="en-GB"/>
        </w:rPr>
        <w:t>3.5.3. can present well-argued recommendations related to the content and format of the learning activities and the learning process in general</w:t>
      </w:r>
      <w:r w:rsidRPr="393A77E3" w:rsidR="393A77E3">
        <w:rPr>
          <w:noProof w:val="0"/>
          <w:lang w:val="en-GB"/>
        </w:rPr>
        <w:t>,</w:t>
      </w:r>
      <w:r w:rsidRPr="393A77E3" w:rsidR="393A77E3">
        <w:rPr>
          <w:noProof w:val="0"/>
          <w:lang w:val="en-GB"/>
        </w:rPr>
        <w:t xml:space="preserve"> by filling out feedback forms and continuously participating in respective activities;</w:t>
      </w:r>
    </w:p>
    <w:p w:rsidRPr="00AA40F2" w:rsidR="008F013C" w:rsidP="393A77E3" w:rsidRDefault="000039F7" w14:paraId="6DA73DEE" w14:textId="6554C78A" w14:noSpellErr="1">
      <w:pPr>
        <w:autoSpaceDE w:val="0"/>
        <w:autoSpaceDN w:val="0"/>
        <w:adjustRightInd w:val="0"/>
        <w:ind w:left="284"/>
        <w:jc w:val="both"/>
        <w:rPr>
          <w:noProof w:val="0"/>
          <w:lang w:val="en-GB"/>
        </w:rPr>
      </w:pPr>
      <w:r w:rsidRPr="393A77E3" w:rsidR="393A77E3">
        <w:rPr>
          <w:noProof w:val="0"/>
          <w:lang w:val="en-GB"/>
        </w:rPr>
        <w:t>3.5.4. can question the lecturer’s competence or teaching methods only if they have well-argued evidence.</w:t>
      </w:r>
    </w:p>
    <w:p w:rsidR="393A77E3" w:rsidP="393A77E3" w:rsidRDefault="393A77E3" w14:noSpellErr="1" w14:paraId="6174167A" w14:textId="4AEC3387">
      <w:pPr>
        <w:pStyle w:val="Normal"/>
        <w:ind w:left="284"/>
        <w:jc w:val="both"/>
        <w:rPr>
          <w:noProof w:val="0"/>
          <w:lang w:val="en-GB"/>
        </w:rPr>
      </w:pPr>
    </w:p>
    <w:p w:rsidR="002C1975" w:rsidP="393A77E3" w:rsidRDefault="00C06EC3" w14:paraId="260BB68F" w14:textId="634BDDAD" w14:noSpellErr="1">
      <w:pPr>
        <w:pStyle w:val="ListParagraph"/>
        <w:ind w:left="0"/>
        <w:jc w:val="both"/>
        <w:rPr>
          <w:noProof w:val="0"/>
          <w:lang w:val="en-GB"/>
        </w:rPr>
      </w:pPr>
      <w:r w:rsidRPr="393A77E3" w:rsidR="393A77E3">
        <w:rPr>
          <w:noProof w:val="0"/>
          <w:lang w:val="en-GB"/>
        </w:rPr>
        <w:t>4. Good research practice.</w:t>
      </w:r>
    </w:p>
    <w:p w:rsidR="00CC03E4" w:rsidP="393A77E3" w:rsidRDefault="00337826" w14:paraId="2A67451F" w14:noSpellErr="1" w14:textId="12915A62">
      <w:pPr>
        <w:pStyle w:val="ListParagraph"/>
        <w:ind w:left="0"/>
        <w:jc w:val="both"/>
        <w:rPr>
          <w:noProof w:val="0"/>
          <w:lang w:val="en-GB"/>
        </w:rPr>
      </w:pPr>
      <w:r w:rsidRPr="393A77E3" w:rsidR="393A77E3">
        <w:rPr>
          <w:noProof w:val="0"/>
          <w:lang w:val="en-GB"/>
        </w:rPr>
        <w:t>4.1. The person conducting research</w:t>
      </w:r>
      <w:r w:rsidRPr="393A77E3" w:rsidR="393A77E3">
        <w:rPr>
          <w:noProof w:val="0"/>
          <w:lang w:val="en-GB"/>
        </w:rPr>
        <w:t>,</w:t>
      </w:r>
      <w:r w:rsidRPr="393A77E3" w:rsidR="393A77E3">
        <w:rPr>
          <w:noProof w:val="0"/>
          <w:lang w:val="en-GB"/>
        </w:rPr>
        <w:t xml:space="preserve"> acts, behaves and expresses their attitudes according to locally and internationally recognised principles for planning and conducting research and publicising and implementing its results.  </w:t>
      </w:r>
    </w:p>
    <w:p w:rsidR="004651B4" w:rsidP="393A77E3" w:rsidRDefault="00337826" w14:paraId="56D38071" w14:noSpellErr="1" w14:textId="5C26C594">
      <w:pPr>
        <w:pStyle w:val="ListParagraph"/>
        <w:ind w:left="0"/>
        <w:jc w:val="both"/>
        <w:rPr>
          <w:noProof w:val="0"/>
          <w:lang w:val="en-GB"/>
        </w:rPr>
      </w:pPr>
      <w:r w:rsidRPr="393A77E3" w:rsidR="393A77E3">
        <w:rPr>
          <w:noProof w:val="0"/>
          <w:lang w:val="en-GB"/>
        </w:rPr>
        <w:t>4.2. The person conducting research</w:t>
      </w:r>
      <w:r w:rsidRPr="393A77E3" w:rsidR="393A77E3">
        <w:rPr>
          <w:noProof w:val="0"/>
          <w:lang w:val="en-GB"/>
        </w:rPr>
        <w:t>,</w:t>
      </w:r>
      <w:r w:rsidRPr="393A77E3" w:rsidR="393A77E3">
        <w:rPr>
          <w:noProof w:val="0"/>
          <w:lang w:val="en-GB"/>
        </w:rPr>
        <w:t xml:space="preserve"> guarantees that the research is </w:t>
      </w:r>
      <w:proofErr w:type="gramStart"/>
      <w:r w:rsidRPr="393A77E3" w:rsidR="393A77E3">
        <w:rPr>
          <w:noProof w:val="0"/>
          <w:lang w:val="en-GB"/>
        </w:rPr>
        <w:t>conducted</w:t>
      </w:r>
      <w:proofErr w:type="gramEnd"/>
      <w:r w:rsidRPr="393A77E3" w:rsidR="393A77E3">
        <w:rPr>
          <w:noProof w:val="0"/>
          <w:lang w:val="en-GB"/>
        </w:rPr>
        <w:t xml:space="preserve"> and the people involved are treated according to the recognised principles, standards and legal provisions related to research ethics.</w:t>
      </w:r>
    </w:p>
    <w:p w:rsidR="000858C2" w:rsidP="393A77E3" w:rsidRDefault="00337826" w14:paraId="0AF34226" w14:textId="3AF0A091" w14:noSpellErr="1">
      <w:pPr>
        <w:pStyle w:val="ListParagraph"/>
        <w:autoSpaceDE w:val="0"/>
        <w:autoSpaceDN w:val="0"/>
        <w:adjustRightInd w:val="0"/>
        <w:ind w:left="0"/>
        <w:jc w:val="both"/>
        <w:rPr>
          <w:noProof w:val="0"/>
          <w:lang w:val="en-GB"/>
        </w:rPr>
      </w:pPr>
      <w:r w:rsidRPr="393A77E3" w:rsidR="393A77E3">
        <w:rPr>
          <w:noProof w:val="0"/>
          <w:lang w:val="en-GB"/>
        </w:rPr>
        <w:t xml:space="preserve">4.3. Research which studies people cannot </w:t>
      </w:r>
      <w:proofErr w:type="gramStart"/>
      <w:r w:rsidRPr="393A77E3" w:rsidR="393A77E3">
        <w:rPr>
          <w:noProof w:val="0"/>
          <w:lang w:val="en-GB"/>
        </w:rPr>
        <w:t>be in conflict with</w:t>
      </w:r>
      <w:proofErr w:type="gramEnd"/>
      <w:r w:rsidRPr="393A77E3" w:rsidR="393A77E3">
        <w:rPr>
          <w:noProof w:val="0"/>
          <w:lang w:val="en-GB"/>
        </w:rPr>
        <w:t xml:space="preserve"> human dignity and the main human rights. </w:t>
      </w:r>
    </w:p>
    <w:p w:rsidR="00CC03E4" w:rsidP="393A77E3" w:rsidRDefault="00337826" w14:paraId="1D03E1BB" w14:textId="6B5D0911" w14:noSpellErr="1">
      <w:pPr>
        <w:pStyle w:val="ListParagraph"/>
        <w:ind w:left="0"/>
        <w:jc w:val="both"/>
        <w:rPr>
          <w:noProof w:val="0"/>
          <w:lang w:val="en-GB"/>
        </w:rPr>
      </w:pPr>
      <w:r w:rsidRPr="393A77E3" w:rsidR="393A77E3">
        <w:rPr>
          <w:noProof w:val="0"/>
          <w:lang w:val="en-GB"/>
        </w:rPr>
        <w:t xml:space="preserve">4.4. Everyone who creates new values must respect what others have created either in a spoken, written or any other format, and cite it according to valid regulations. Avoiding any kind of academic fraud, incl. self-plagiarism forms a basis for research. </w:t>
      </w:r>
    </w:p>
    <w:p w:rsidR="000858C2" w:rsidP="393A77E3" w:rsidRDefault="00337826" w14:paraId="38F795CE" w14:textId="3E434C6B" w14:noSpellErr="1">
      <w:pPr>
        <w:pStyle w:val="ListParagraph"/>
        <w:ind w:left="0"/>
        <w:jc w:val="both"/>
        <w:rPr>
          <w:noProof w:val="0"/>
          <w:lang w:val="en-GB"/>
        </w:rPr>
      </w:pPr>
      <w:r w:rsidRPr="393A77E3" w:rsidR="393A77E3">
        <w:rPr>
          <w:noProof w:val="0"/>
          <w:lang w:val="en-GB"/>
        </w:rPr>
        <w:t xml:space="preserve">4.5. Creating appropriate conditions and presenting false data are also considered as </w:t>
      </w:r>
      <w:r w:rsidRPr="393A77E3" w:rsidR="393A77E3">
        <w:rPr>
          <w:noProof w:val="0"/>
          <w:lang w:val="en-GB"/>
        </w:rPr>
        <w:t xml:space="preserve">examples of </w:t>
      </w:r>
      <w:r w:rsidRPr="393A77E3" w:rsidR="393A77E3">
        <w:rPr>
          <w:noProof w:val="0"/>
          <w:lang w:val="en-GB"/>
        </w:rPr>
        <w:t xml:space="preserve">academic fraud </w:t>
      </w:r>
      <w:r w:rsidRPr="393A77E3" w:rsidR="393A77E3">
        <w:rPr>
          <w:noProof w:val="0"/>
          <w:lang w:val="en-GB"/>
        </w:rPr>
        <w:t>–</w:t>
      </w:r>
      <w:r w:rsidRPr="393A77E3" w:rsidR="393A77E3">
        <w:rPr>
          <w:noProof w:val="0"/>
          <w:lang w:val="en-GB"/>
        </w:rPr>
        <w:t xml:space="preserve"> in the process of evaluating the results, upon applying for funding or for a position.</w:t>
      </w:r>
    </w:p>
    <w:p w:rsidR="00CC03E4" w:rsidP="393A77E3" w:rsidRDefault="00337826" w14:paraId="25225A81" w14:textId="3A97ADD7" w14:noSpellErr="1">
      <w:pPr>
        <w:pStyle w:val="ListParagraph"/>
        <w:autoSpaceDE w:val="0"/>
        <w:autoSpaceDN w:val="0"/>
        <w:adjustRightInd w:val="0"/>
        <w:ind w:left="0"/>
        <w:jc w:val="both"/>
        <w:rPr>
          <w:noProof w:val="0"/>
          <w:lang w:val="en-GB"/>
        </w:rPr>
      </w:pPr>
      <w:r w:rsidRPr="393A77E3" w:rsidR="393A77E3">
        <w:rPr>
          <w:noProof w:val="0"/>
          <w:lang w:val="en-GB"/>
        </w:rPr>
        <w:t xml:space="preserve">4.6. Research </w:t>
      </w:r>
      <w:r w:rsidRPr="393A77E3" w:rsidR="393A77E3">
        <w:rPr>
          <w:noProof w:val="0"/>
          <w:lang w:val="en-GB"/>
        </w:rPr>
        <w:t>must</w:t>
      </w:r>
      <w:r w:rsidRPr="393A77E3" w:rsidR="393A77E3">
        <w:rPr>
          <w:noProof w:val="0"/>
          <w:lang w:val="en-GB"/>
        </w:rPr>
        <w:t xml:space="preserve"> be based on detectable sources.</w:t>
      </w:r>
    </w:p>
    <w:p w:rsidRPr="00AA40F2" w:rsidR="00CC03E4" w:rsidP="393A77E3" w:rsidRDefault="00337826" w14:paraId="65E0B907" w14:textId="7310B679" w14:noSpellErr="1">
      <w:pPr>
        <w:pStyle w:val="ListParagraph"/>
        <w:autoSpaceDE w:val="0"/>
        <w:autoSpaceDN w:val="0"/>
        <w:adjustRightInd w:val="0"/>
        <w:ind w:left="0"/>
        <w:jc w:val="both"/>
        <w:rPr>
          <w:noProof w:val="0"/>
          <w:lang w:val="en-GB"/>
        </w:rPr>
      </w:pPr>
      <w:r w:rsidRPr="393A77E3" w:rsidR="393A77E3">
        <w:rPr>
          <w:noProof w:val="0"/>
          <w:lang w:val="en-GB"/>
        </w:rPr>
        <w:t xml:space="preserve">4.7. It is the responsibility of the researcher or the lecturer to make sure the intellectual property they have </w:t>
      </w:r>
      <w:r w:rsidRPr="393A77E3" w:rsidR="393A77E3">
        <w:rPr>
          <w:noProof w:val="0"/>
          <w:lang w:val="en-GB"/>
        </w:rPr>
        <w:t>created is</w:t>
      </w:r>
      <w:r w:rsidRPr="393A77E3" w:rsidR="393A77E3">
        <w:rPr>
          <w:noProof w:val="0"/>
          <w:lang w:val="en-GB"/>
        </w:rPr>
        <w:t xml:space="preserve"> </w:t>
      </w:r>
      <w:r w:rsidRPr="393A77E3" w:rsidR="393A77E3">
        <w:rPr>
          <w:noProof w:val="0"/>
          <w:lang w:val="en-GB"/>
        </w:rPr>
        <w:t>sufficiently protected</w:t>
      </w:r>
      <w:r w:rsidRPr="393A77E3" w:rsidR="393A77E3">
        <w:rPr>
          <w:noProof w:val="0"/>
          <w:lang w:val="en-GB"/>
        </w:rPr>
        <w:t>, and wherever it is possible, they must ensure that the results of their research are used in the learning process and in favour of the society.</w:t>
      </w:r>
    </w:p>
    <w:p w:rsidR="00CC03E4" w:rsidP="393A77E3" w:rsidRDefault="00337826" w14:paraId="6FB66937" w14:noSpellErr="1" w14:textId="02BA190D">
      <w:pPr>
        <w:rPr>
          <w:noProof w:val="0"/>
          <w:lang w:val="en-GB"/>
        </w:rPr>
      </w:pPr>
      <w:r w:rsidRPr="393A77E3" w:rsidR="393A77E3">
        <w:rPr>
          <w:noProof w:val="0"/>
          <w:lang w:val="en-GB"/>
        </w:rPr>
        <w:t>4.8. Funding, scholarships and other support are assigned based on measurable criteria.</w:t>
      </w:r>
    </w:p>
    <w:p w:rsidR="00CC03E4" w:rsidP="393A77E3" w:rsidRDefault="00337826" w14:paraId="4F21F1D3" w14:textId="4BDEB707" w14:noSpellErr="1">
      <w:pPr>
        <w:pStyle w:val="ListParagraph"/>
        <w:autoSpaceDE w:val="0"/>
        <w:autoSpaceDN w:val="0"/>
        <w:adjustRightInd w:val="0"/>
        <w:ind w:left="0"/>
        <w:jc w:val="both"/>
        <w:rPr>
          <w:noProof w:val="0"/>
          <w:lang w:val="en-GB"/>
        </w:rPr>
      </w:pPr>
      <w:r w:rsidRPr="393A77E3" w:rsidR="393A77E3">
        <w:rPr>
          <w:noProof w:val="0"/>
          <w:lang w:val="en-GB"/>
        </w:rPr>
        <w:t xml:space="preserve">4.9. </w:t>
      </w:r>
      <w:r w:rsidRPr="393A77E3" w:rsidR="393A77E3">
        <w:rPr>
          <w:noProof w:val="0"/>
          <w:lang w:val="en-GB"/>
        </w:rPr>
        <w:t xml:space="preserve">Validity </w:t>
      </w:r>
      <w:r w:rsidRPr="393A77E3" w:rsidR="393A77E3">
        <w:rPr>
          <w:noProof w:val="0"/>
          <w:lang w:val="en-GB"/>
        </w:rPr>
        <w:t>and actual circumstances are the main factors when solving disputes and disagreements. All parties must be involved in the process of detecting mistakes and errors.</w:t>
      </w:r>
    </w:p>
    <w:p w:rsidRPr="00AA40F2" w:rsidR="00CC03E4" w:rsidP="393A77E3" w:rsidRDefault="00CC03E4" w14:paraId="64470903" w14:textId="77777777" w14:noSpellErr="1">
      <w:pPr>
        <w:pStyle w:val="ListParagraph"/>
        <w:autoSpaceDE w:val="0"/>
        <w:autoSpaceDN w:val="0"/>
        <w:adjustRightInd w:val="0"/>
        <w:ind w:left="0"/>
        <w:jc w:val="both"/>
        <w:rPr>
          <w:noProof w:val="0"/>
          <w:lang w:val="en-GB"/>
        </w:rPr>
      </w:pPr>
    </w:p>
    <w:p w:rsidR="00DD084A" w:rsidP="393A77E3" w:rsidRDefault="004651B4" w14:paraId="0DCA98C6" w14:textId="53C0EA9F" w14:noSpellErr="1">
      <w:pPr>
        <w:pStyle w:val="NoSpacing"/>
        <w:jc w:val="both"/>
        <w:rPr>
          <w:noProof w:val="0"/>
          <w:lang w:val="en-GB"/>
        </w:rPr>
      </w:pPr>
      <w:r w:rsidRPr="393A77E3" w:rsidR="393A77E3">
        <w:rPr>
          <w:noProof w:val="0"/>
          <w:lang w:val="en-GB"/>
        </w:rPr>
        <w:t>5. The solving of problems.</w:t>
      </w:r>
    </w:p>
    <w:p w:rsidR="00DD084A" w:rsidP="393A77E3" w:rsidRDefault="000D5F51" w14:paraId="336D3230" w14:noSpellErr="1" w14:textId="4DE4CFBF">
      <w:pPr>
        <w:pStyle w:val="NoSpacing"/>
        <w:jc w:val="both"/>
        <w:rPr>
          <w:noProof w:val="0"/>
          <w:lang w:val="en-GB"/>
        </w:rPr>
      </w:pPr>
      <w:r w:rsidRPr="393A77E3" w:rsidR="393A77E3">
        <w:rPr>
          <w:noProof w:val="0"/>
          <w:lang w:val="en-GB"/>
        </w:rPr>
        <w:t>5.1. Problems which cannot be solved based on regular practice, and which are not connected with what has been written in the Principles, are solved with the help of the Court of Honour of the Academy, which follows the statute of the Court of Honour, and which also helps to create related practice. If necessary</w:t>
      </w:r>
      <w:r w:rsidRPr="393A77E3" w:rsidR="393A77E3">
        <w:rPr>
          <w:noProof w:val="0"/>
          <w:lang w:val="en-GB"/>
        </w:rPr>
        <w:t>,</w:t>
      </w:r>
      <w:r w:rsidRPr="393A77E3" w:rsidR="393A77E3">
        <w:rPr>
          <w:noProof w:val="0"/>
          <w:lang w:val="en-GB"/>
        </w:rPr>
        <w:t xml:space="preserve"> advice is sought from the Council of Ethics of Officials under the Ministry of Finance. Problems related to students are solved according to the </w:t>
      </w:r>
      <w:r w:rsidRPr="393A77E3" w:rsidR="393A77E3">
        <w:rPr>
          <w:noProof w:val="0"/>
          <w:lang w:val="en-GB"/>
        </w:rPr>
        <w:t>Study</w:t>
      </w:r>
      <w:r w:rsidRPr="393A77E3" w:rsidR="393A77E3">
        <w:rPr>
          <w:noProof w:val="0"/>
          <w:lang w:val="en-GB"/>
        </w:rPr>
        <w:t xml:space="preserve"> </w:t>
      </w:r>
      <w:r w:rsidRPr="393A77E3" w:rsidR="393A77E3">
        <w:rPr>
          <w:noProof w:val="0"/>
          <w:lang w:val="en-GB"/>
        </w:rPr>
        <w:t xml:space="preserve">Regulations </w:t>
      </w:r>
      <w:r w:rsidRPr="393A77E3" w:rsidR="393A77E3">
        <w:rPr>
          <w:noProof w:val="0"/>
          <w:lang w:val="en-GB"/>
        </w:rPr>
        <w:t xml:space="preserve">and other relevant legal provisions. </w:t>
      </w:r>
      <w:bookmarkStart w:name="_GoBack" w:id="0"/>
      <w:bookmarkEnd w:id="0"/>
    </w:p>
    <w:p w:rsidRPr="002C1975" w:rsidR="00C9098F" w:rsidP="393A77E3" w:rsidRDefault="00DD084A" w14:paraId="6518C679" w14:textId="7CC9E7DF" w14:noSpellErr="1">
      <w:pPr>
        <w:pStyle w:val="NoSpacing"/>
        <w:jc w:val="both"/>
        <w:rPr>
          <w:noProof w:val="0"/>
          <w:lang w:val="en-GB"/>
        </w:rPr>
      </w:pPr>
      <w:r w:rsidRPr="393A77E3" w:rsidR="393A77E3">
        <w:rPr>
          <w:noProof w:val="0"/>
          <w:lang w:val="en-GB"/>
        </w:rPr>
        <w:t xml:space="preserve">5.2. The Principles were approved with minutes </w:t>
      </w:r>
      <w:r w:rsidRPr="393A77E3" w:rsidR="393A77E3">
        <w:rPr>
          <w:noProof w:val="0"/>
          <w:lang w:val="en-GB"/>
        </w:rPr>
        <w:t>No</w:t>
      </w:r>
      <w:r w:rsidRPr="393A77E3" w:rsidR="393A77E3">
        <w:rPr>
          <w:noProof w:val="0"/>
          <w:lang w:val="en-GB"/>
        </w:rPr>
        <w:t xml:space="preserve"> 1.1-7/172</w:t>
      </w:r>
      <w:r w:rsidRPr="393A77E3" w:rsidR="393A77E3">
        <w:rPr>
          <w:noProof w:val="0"/>
          <w:lang w:val="en-GB"/>
        </w:rPr>
        <w:t xml:space="preserve"> </w:t>
      </w:r>
      <w:r w:rsidRPr="393A77E3" w:rsidR="393A77E3">
        <w:rPr>
          <w:noProof w:val="0"/>
          <w:lang w:val="en-GB"/>
        </w:rPr>
        <w:t xml:space="preserve">of the Rectorate dated 25.06.2018, and the document </w:t>
      </w:r>
      <w:r w:rsidRPr="393A77E3" w:rsidR="393A77E3">
        <w:rPr>
          <w:noProof w:val="0"/>
          <w:lang w:val="en-GB"/>
        </w:rPr>
        <w:t>shall enter</w:t>
      </w:r>
      <w:r w:rsidRPr="393A77E3" w:rsidR="393A77E3">
        <w:rPr>
          <w:noProof w:val="0"/>
          <w:lang w:val="en-GB"/>
        </w:rPr>
        <w:t xml:space="preserve"> into force from the</w:t>
      </w:r>
      <w:r w:rsidRPr="393A77E3" w:rsidR="393A77E3">
        <w:rPr>
          <w:noProof w:val="0"/>
          <w:lang w:val="en-GB"/>
        </w:rPr>
        <w:t xml:space="preserve"> beginning of the</w:t>
      </w:r>
      <w:r w:rsidRPr="393A77E3" w:rsidR="393A77E3">
        <w:rPr>
          <w:noProof w:val="0"/>
          <w:lang w:val="en-GB"/>
        </w:rPr>
        <w:t xml:space="preserve"> academic year of 2018/2019. </w:t>
      </w:r>
    </w:p>
    <w:sectPr w:rsidRPr="002C1975" w:rsidR="00C9098F" w:rsidSect="008D5C5A">
      <w:footerReference w:type="default" r:id="rId7"/>
      <w:pgSz w:w="11906" w:h="16838" w:orient="portrait"/>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7FE" w:rsidP="006609D3" w:rsidRDefault="004C47FE" w14:paraId="55209F2A" w14:textId="77777777">
      <w:pPr>
        <w:spacing w:line="240" w:lineRule="auto"/>
      </w:pPr>
      <w:r>
        <w:separator/>
      </w:r>
    </w:p>
  </w:endnote>
  <w:endnote w:type="continuationSeparator" w:id="0">
    <w:p w:rsidR="004C47FE" w:rsidP="006609D3" w:rsidRDefault="004C47FE" w14:paraId="5743449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BA"/>
    <w:family w:val="auto"/>
    <w:notTrueType/>
    <w:pitch w:val="default"/>
    <w:sig w:usb0="00000005" w:usb1="00000000" w:usb2="00000000" w:usb3="00000000" w:csb0="0000008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BA"/>
    <w:family w:val="auto"/>
    <w:pitch w:val="variable"/>
    <w:sig w:usb0="E00002E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837987"/>
      <w:docPartObj>
        <w:docPartGallery w:val="Page Numbers (Bottom of Page)"/>
        <w:docPartUnique/>
      </w:docPartObj>
    </w:sdtPr>
    <w:sdtEndPr/>
    <w:sdtContent>
      <w:p w:rsidR="006609D3" w:rsidRDefault="006609D3" w14:paraId="2E224624" w14:textId="4FF8B293">
        <w:pPr>
          <w:pStyle w:val="Footer"/>
          <w:jc w:val="right"/>
        </w:pPr>
        <w:r>
          <w:rPr>
            <w:lang w:val="en-GB"/>
          </w:rPr>
          <w:fldChar w:fldCharType="begin"/>
        </w:r>
        <w:r>
          <w:rPr>
            <w:lang w:val="en-GB"/>
          </w:rPr>
          <w:instrText>PAGE   \* MERGEFORMAT</w:instrText>
        </w:r>
        <w:r>
          <w:rPr>
            <w:lang w:val="en-GB"/>
          </w:rPr>
          <w:fldChar w:fldCharType="separate"/>
        </w:r>
        <w:r w:rsidR="009709E7">
          <w:rPr>
            <w:noProof/>
            <w:lang w:val="en-GB"/>
          </w:rPr>
          <w:t>2</w:t>
        </w:r>
        <w:r>
          <w:rPr>
            <w:lang w:val="en-GB"/>
          </w:rPr>
          <w:fldChar w:fldCharType="end"/>
        </w:r>
      </w:p>
    </w:sdtContent>
  </w:sdt>
  <w:p w:rsidR="006609D3" w:rsidRDefault="006609D3" w14:paraId="6C72DCF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7FE" w:rsidP="006609D3" w:rsidRDefault="004C47FE" w14:paraId="3022C35A" w14:textId="77777777">
      <w:pPr>
        <w:spacing w:line="240" w:lineRule="auto"/>
      </w:pPr>
      <w:r>
        <w:separator/>
      </w:r>
    </w:p>
  </w:footnote>
  <w:footnote w:type="continuationSeparator" w:id="0">
    <w:p w:rsidR="004C47FE" w:rsidP="006609D3" w:rsidRDefault="004C47FE" w14:paraId="4E45B79D"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248"/>
    <w:multiLevelType w:val="multilevel"/>
    <w:tmpl w:val="7B18CDA0"/>
    <w:lvl w:ilvl="0">
      <w:start w:val="1"/>
      <w:numFmt w:val="decimal"/>
      <w:isLgl/>
      <w:lvlText w:val="2.%1."/>
      <w:lvlJc w:val="left"/>
      <w:pPr>
        <w:ind w:left="794" w:hanging="437"/>
      </w:pPr>
      <w:rPr>
        <w:rFonts w:hint="default" w:ascii="TimesNewRomanPSMT" w:hAnsi="TimesNewRomanPSMT" w:cs="TimesNewRomanPSMT"/>
        <w:b w:val="0"/>
        <w:i w:val="0"/>
        <w:sz w:val="22"/>
      </w:rPr>
    </w:lvl>
    <w:lvl w:ilvl="1">
      <w:start w:val="1"/>
      <w:numFmt w:val="decimal"/>
      <w:lvlText w:val="3.%2."/>
      <w:lvlJc w:val="left"/>
      <w:pPr>
        <w:ind w:left="858" w:hanging="432"/>
      </w:pPr>
      <w:rPr>
        <w:rFonts w:hint="default" w:cs="Times New Roman"/>
        <w:b w:val="0"/>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1" w15:restartNumberingAfterBreak="0">
    <w:nsid w:val="14757576"/>
    <w:multiLevelType w:val="hybridMultilevel"/>
    <w:tmpl w:val="6212A8DA"/>
    <w:lvl w:ilvl="0" w:tplc="9BEC4CC2">
      <w:start w:val="1"/>
      <w:numFmt w:val="bullet"/>
      <w:lvlText w:val="-"/>
      <w:lvlJc w:val="left"/>
      <w:pPr>
        <w:ind w:left="720" w:hanging="360"/>
      </w:pPr>
      <w:rPr>
        <w:rFonts w:hint="default" w:ascii="Calibri" w:hAnsi="Calibri" w:cs="Calibri" w:eastAsiaTheme="minorHAnsi"/>
      </w:rPr>
    </w:lvl>
    <w:lvl w:ilvl="1" w:tplc="04250003" w:tentative="1">
      <w:start w:val="1"/>
      <w:numFmt w:val="bullet"/>
      <w:lvlText w:val="o"/>
      <w:lvlJc w:val="left"/>
      <w:pPr>
        <w:ind w:left="1440" w:hanging="360"/>
      </w:pPr>
      <w:rPr>
        <w:rFonts w:hint="default" w:ascii="Courier New" w:hAnsi="Courier New" w:cs="Courier New"/>
      </w:rPr>
    </w:lvl>
    <w:lvl w:ilvl="2" w:tplc="04250005">
      <w:start w:val="1"/>
      <w:numFmt w:val="bullet"/>
      <w:lvlText w:val=""/>
      <w:lvlJc w:val="left"/>
      <w:pPr>
        <w:ind w:left="2160" w:hanging="360"/>
      </w:pPr>
      <w:rPr>
        <w:rFonts w:hint="default" w:ascii="Wingdings" w:hAnsi="Wingdings"/>
      </w:rPr>
    </w:lvl>
    <w:lvl w:ilvl="3" w:tplc="04250001" w:tentative="1">
      <w:start w:val="1"/>
      <w:numFmt w:val="bullet"/>
      <w:lvlText w:val=""/>
      <w:lvlJc w:val="left"/>
      <w:pPr>
        <w:ind w:left="2880" w:hanging="360"/>
      </w:pPr>
      <w:rPr>
        <w:rFonts w:hint="default" w:ascii="Symbol" w:hAnsi="Symbol"/>
      </w:rPr>
    </w:lvl>
    <w:lvl w:ilvl="4" w:tplc="04250003" w:tentative="1">
      <w:start w:val="1"/>
      <w:numFmt w:val="bullet"/>
      <w:lvlText w:val="o"/>
      <w:lvlJc w:val="left"/>
      <w:pPr>
        <w:ind w:left="3600" w:hanging="360"/>
      </w:pPr>
      <w:rPr>
        <w:rFonts w:hint="default" w:ascii="Courier New" w:hAnsi="Courier New" w:cs="Courier New"/>
      </w:rPr>
    </w:lvl>
    <w:lvl w:ilvl="5" w:tplc="04250005" w:tentative="1">
      <w:start w:val="1"/>
      <w:numFmt w:val="bullet"/>
      <w:lvlText w:val=""/>
      <w:lvlJc w:val="left"/>
      <w:pPr>
        <w:ind w:left="4320" w:hanging="360"/>
      </w:pPr>
      <w:rPr>
        <w:rFonts w:hint="default" w:ascii="Wingdings" w:hAnsi="Wingdings"/>
      </w:rPr>
    </w:lvl>
    <w:lvl w:ilvl="6" w:tplc="04250001" w:tentative="1">
      <w:start w:val="1"/>
      <w:numFmt w:val="bullet"/>
      <w:lvlText w:val=""/>
      <w:lvlJc w:val="left"/>
      <w:pPr>
        <w:ind w:left="5040" w:hanging="360"/>
      </w:pPr>
      <w:rPr>
        <w:rFonts w:hint="default" w:ascii="Symbol" w:hAnsi="Symbol"/>
      </w:rPr>
    </w:lvl>
    <w:lvl w:ilvl="7" w:tplc="04250003" w:tentative="1">
      <w:start w:val="1"/>
      <w:numFmt w:val="bullet"/>
      <w:lvlText w:val="o"/>
      <w:lvlJc w:val="left"/>
      <w:pPr>
        <w:ind w:left="5760" w:hanging="360"/>
      </w:pPr>
      <w:rPr>
        <w:rFonts w:hint="default" w:ascii="Courier New" w:hAnsi="Courier New" w:cs="Courier New"/>
      </w:rPr>
    </w:lvl>
    <w:lvl w:ilvl="8" w:tplc="04250005" w:tentative="1">
      <w:start w:val="1"/>
      <w:numFmt w:val="bullet"/>
      <w:lvlText w:val=""/>
      <w:lvlJc w:val="left"/>
      <w:pPr>
        <w:ind w:left="6480" w:hanging="360"/>
      </w:pPr>
      <w:rPr>
        <w:rFonts w:hint="default" w:ascii="Wingdings" w:hAnsi="Wingdings"/>
      </w:rPr>
    </w:lvl>
  </w:abstractNum>
  <w:abstractNum w:abstractNumId="2" w15:restartNumberingAfterBreak="0">
    <w:nsid w:val="484D0620"/>
    <w:multiLevelType w:val="hybridMultilevel"/>
    <w:tmpl w:val="7AD4957A"/>
    <w:lvl w:ilvl="0" w:tplc="9BEC4CC2">
      <w:start w:val="1"/>
      <w:numFmt w:val="bullet"/>
      <w:lvlText w:val="-"/>
      <w:lvlJc w:val="left"/>
      <w:pPr>
        <w:ind w:left="765" w:hanging="360"/>
      </w:pPr>
      <w:rPr>
        <w:rFonts w:hint="default" w:ascii="Calibri" w:hAnsi="Calibri" w:cs="Calibri" w:eastAsiaTheme="minorHAnsi"/>
      </w:rPr>
    </w:lvl>
    <w:lvl w:ilvl="1" w:tplc="04250003" w:tentative="1">
      <w:start w:val="1"/>
      <w:numFmt w:val="bullet"/>
      <w:lvlText w:val="o"/>
      <w:lvlJc w:val="left"/>
      <w:pPr>
        <w:ind w:left="1485" w:hanging="360"/>
      </w:pPr>
      <w:rPr>
        <w:rFonts w:hint="default" w:ascii="Courier New" w:hAnsi="Courier New" w:cs="Courier New"/>
      </w:rPr>
    </w:lvl>
    <w:lvl w:ilvl="2" w:tplc="04250005" w:tentative="1">
      <w:start w:val="1"/>
      <w:numFmt w:val="bullet"/>
      <w:lvlText w:val=""/>
      <w:lvlJc w:val="left"/>
      <w:pPr>
        <w:ind w:left="2205" w:hanging="360"/>
      </w:pPr>
      <w:rPr>
        <w:rFonts w:hint="default" w:ascii="Wingdings" w:hAnsi="Wingdings"/>
      </w:rPr>
    </w:lvl>
    <w:lvl w:ilvl="3" w:tplc="04250001" w:tentative="1">
      <w:start w:val="1"/>
      <w:numFmt w:val="bullet"/>
      <w:lvlText w:val=""/>
      <w:lvlJc w:val="left"/>
      <w:pPr>
        <w:ind w:left="2925" w:hanging="360"/>
      </w:pPr>
      <w:rPr>
        <w:rFonts w:hint="default" w:ascii="Symbol" w:hAnsi="Symbol"/>
      </w:rPr>
    </w:lvl>
    <w:lvl w:ilvl="4" w:tplc="04250003" w:tentative="1">
      <w:start w:val="1"/>
      <w:numFmt w:val="bullet"/>
      <w:lvlText w:val="o"/>
      <w:lvlJc w:val="left"/>
      <w:pPr>
        <w:ind w:left="3645" w:hanging="360"/>
      </w:pPr>
      <w:rPr>
        <w:rFonts w:hint="default" w:ascii="Courier New" w:hAnsi="Courier New" w:cs="Courier New"/>
      </w:rPr>
    </w:lvl>
    <w:lvl w:ilvl="5" w:tplc="04250005" w:tentative="1">
      <w:start w:val="1"/>
      <w:numFmt w:val="bullet"/>
      <w:lvlText w:val=""/>
      <w:lvlJc w:val="left"/>
      <w:pPr>
        <w:ind w:left="4365" w:hanging="360"/>
      </w:pPr>
      <w:rPr>
        <w:rFonts w:hint="default" w:ascii="Wingdings" w:hAnsi="Wingdings"/>
      </w:rPr>
    </w:lvl>
    <w:lvl w:ilvl="6" w:tplc="04250001" w:tentative="1">
      <w:start w:val="1"/>
      <w:numFmt w:val="bullet"/>
      <w:lvlText w:val=""/>
      <w:lvlJc w:val="left"/>
      <w:pPr>
        <w:ind w:left="5085" w:hanging="360"/>
      </w:pPr>
      <w:rPr>
        <w:rFonts w:hint="default" w:ascii="Symbol" w:hAnsi="Symbol"/>
      </w:rPr>
    </w:lvl>
    <w:lvl w:ilvl="7" w:tplc="04250003" w:tentative="1">
      <w:start w:val="1"/>
      <w:numFmt w:val="bullet"/>
      <w:lvlText w:val="o"/>
      <w:lvlJc w:val="left"/>
      <w:pPr>
        <w:ind w:left="5805" w:hanging="360"/>
      </w:pPr>
      <w:rPr>
        <w:rFonts w:hint="default" w:ascii="Courier New" w:hAnsi="Courier New" w:cs="Courier New"/>
      </w:rPr>
    </w:lvl>
    <w:lvl w:ilvl="8" w:tplc="04250005" w:tentative="1">
      <w:start w:val="1"/>
      <w:numFmt w:val="bullet"/>
      <w:lvlText w:val=""/>
      <w:lvlJc w:val="left"/>
      <w:pPr>
        <w:ind w:left="6525" w:hanging="360"/>
      </w:pPr>
      <w:rPr>
        <w:rFonts w:hint="default" w:ascii="Wingdings" w:hAnsi="Wingdings"/>
      </w:rPr>
    </w:lvl>
  </w:abstractNum>
  <w:abstractNum w:abstractNumId="3" w15:restartNumberingAfterBreak="0">
    <w:nsid w:val="4B7E6D65"/>
    <w:multiLevelType w:val="multilevel"/>
    <w:tmpl w:val="38208818"/>
    <w:lvl w:ilvl="0">
      <w:start w:val="1"/>
      <w:numFmt w:val="decimal"/>
      <w:isLgl/>
      <w:lvlText w:val="4.%1."/>
      <w:lvlJc w:val="left"/>
      <w:pPr>
        <w:ind w:left="0" w:firstLine="0"/>
      </w:pPr>
      <w:rPr>
        <w:rFonts w:hint="default" w:ascii="Calibri" w:hAnsi="Calibri" w:cs="TimesNewRomanPSMT"/>
        <w:b w:val="0"/>
        <w:i w:val="0"/>
        <w:sz w:val="22"/>
      </w:rPr>
    </w:lvl>
    <w:lvl w:ilvl="1">
      <w:start w:val="1"/>
      <w:numFmt w:val="decimal"/>
      <w:lvlText w:val="3.%2."/>
      <w:lvlJc w:val="left"/>
      <w:pPr>
        <w:ind w:left="0" w:firstLine="0"/>
      </w:pPr>
      <w:rPr>
        <w:rFonts w:hint="default" w:cs="Times New Roman"/>
        <w:b w:val="0"/>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abstractNum w:abstractNumId="4" w15:restartNumberingAfterBreak="0">
    <w:nsid w:val="5AE55AEB"/>
    <w:multiLevelType w:val="multilevel"/>
    <w:tmpl w:val="C4F8E0A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B377C3F"/>
    <w:multiLevelType w:val="multilevel"/>
    <w:tmpl w:val="053E8AFE"/>
    <w:lvl w:ilvl="0">
      <w:start w:val="1"/>
      <w:numFmt w:val="none"/>
      <w:isLgl/>
      <w:lvlText w:val="5.1."/>
      <w:lvlJc w:val="left"/>
      <w:pPr>
        <w:tabs>
          <w:tab w:val="num" w:pos="227"/>
        </w:tabs>
        <w:ind w:left="0" w:firstLine="0"/>
      </w:pPr>
      <w:rPr>
        <w:rFonts w:hint="default" w:ascii="Calibri" w:hAnsi="Calibri" w:cs="TimesNewRomanPSMT"/>
        <w:b w:val="0"/>
        <w:i w:val="0"/>
        <w:sz w:val="22"/>
      </w:rPr>
    </w:lvl>
    <w:lvl w:ilvl="1">
      <w:start w:val="1"/>
      <w:numFmt w:val="decimal"/>
      <w:lvlText w:val="3.%2."/>
      <w:lvlJc w:val="left"/>
      <w:pPr>
        <w:ind w:left="0" w:firstLine="0"/>
      </w:pPr>
      <w:rPr>
        <w:rFonts w:hint="default" w:cs="Times New Roman"/>
        <w:b w:val="0"/>
      </w:rPr>
    </w:lvl>
    <w:lvl w:ilvl="2">
      <w:start w:val="1"/>
      <w:numFmt w:val="decimal"/>
      <w:lvlText w:val="%1.%2.%3."/>
      <w:lvlJc w:val="left"/>
      <w:pPr>
        <w:ind w:left="1224" w:hanging="504"/>
      </w:pPr>
      <w:rPr>
        <w:rFonts w:hint="default" w:cs="Times New Roman"/>
      </w:rPr>
    </w:lvl>
    <w:lvl w:ilvl="3">
      <w:start w:val="1"/>
      <w:numFmt w:val="decimal"/>
      <w:lvlText w:val="%1.%2.%3.%4."/>
      <w:lvlJc w:val="left"/>
      <w:pPr>
        <w:ind w:left="1728" w:hanging="648"/>
      </w:pPr>
      <w:rPr>
        <w:rFonts w:hint="default" w:cs="Times New Roman"/>
      </w:rPr>
    </w:lvl>
    <w:lvl w:ilvl="4">
      <w:start w:val="1"/>
      <w:numFmt w:val="decimal"/>
      <w:lvlText w:val="%1.%2.%3.%4.%5."/>
      <w:lvlJc w:val="left"/>
      <w:pPr>
        <w:ind w:left="2232" w:hanging="792"/>
      </w:pPr>
      <w:rPr>
        <w:rFonts w:hint="default" w:cs="Times New Roman"/>
      </w:rPr>
    </w:lvl>
    <w:lvl w:ilvl="5">
      <w:start w:val="1"/>
      <w:numFmt w:val="decimal"/>
      <w:lvlText w:val="%1.%2.%3.%4.%5.%6."/>
      <w:lvlJc w:val="left"/>
      <w:pPr>
        <w:ind w:left="2736" w:hanging="936"/>
      </w:pPr>
      <w:rPr>
        <w:rFonts w:hint="default" w:cs="Times New Roman"/>
      </w:rPr>
    </w:lvl>
    <w:lvl w:ilvl="6">
      <w:start w:val="1"/>
      <w:numFmt w:val="decimal"/>
      <w:lvlText w:val="%1.%2.%3.%4.%5.%6.%7."/>
      <w:lvlJc w:val="left"/>
      <w:pPr>
        <w:ind w:left="3240" w:hanging="1080"/>
      </w:pPr>
      <w:rPr>
        <w:rFonts w:hint="default" w:cs="Times New Roman"/>
      </w:rPr>
    </w:lvl>
    <w:lvl w:ilvl="7">
      <w:start w:val="1"/>
      <w:numFmt w:val="decimal"/>
      <w:lvlText w:val="%1.%2.%3.%4.%5.%6.%7.%8."/>
      <w:lvlJc w:val="left"/>
      <w:pPr>
        <w:ind w:left="3744" w:hanging="1224"/>
      </w:pPr>
      <w:rPr>
        <w:rFonts w:hint="default" w:cs="Times New Roman"/>
      </w:rPr>
    </w:lvl>
    <w:lvl w:ilvl="8">
      <w:start w:val="1"/>
      <w:numFmt w:val="decimal"/>
      <w:lvlText w:val="%1.%2.%3.%4.%5.%6.%7.%8.%9."/>
      <w:lvlJc w:val="left"/>
      <w:pPr>
        <w:ind w:left="4320" w:hanging="1440"/>
      </w:pPr>
      <w:rPr>
        <w:rFonts w:hint="default" w:cs="Times New Roman"/>
      </w:rPr>
    </w:lvl>
  </w:abstractNum>
  <w:num w:numId="1">
    <w:abstractNumId w:val="4"/>
  </w:num>
  <w:num w:numId="2">
    <w:abstractNumId w:val="0"/>
  </w:num>
  <w:num w:numId="3">
    <w:abstractNumId w:val="0"/>
    <w:lvlOverride w:ilvl="0">
      <w:lvl w:ilvl="0">
        <w:start w:val="1"/>
        <w:numFmt w:val="decimal"/>
        <w:isLgl/>
        <w:lvlText w:val="2.%1."/>
        <w:lvlJc w:val="left"/>
        <w:pPr>
          <w:ind w:left="794" w:hanging="437"/>
        </w:pPr>
        <w:rPr>
          <w:rFonts w:hint="default" w:ascii="TimesNewRomanPSMT" w:hAnsi="TimesNewRomanPSMT" w:cs="TimesNewRomanPSMT"/>
          <w:b w:val="0"/>
          <w:i w:val="0"/>
          <w:sz w:val="22"/>
        </w:rPr>
      </w:lvl>
    </w:lvlOverride>
    <w:lvlOverride w:ilvl="1">
      <w:lvl w:ilvl="1">
        <w:start w:val="1"/>
        <w:numFmt w:val="decimal"/>
        <w:lvlText w:val="3.%2."/>
        <w:lvlJc w:val="left"/>
        <w:pPr>
          <w:ind w:left="0" w:firstLine="0"/>
        </w:pPr>
        <w:rPr>
          <w:rFonts w:hint="default" w:cs="Times New Roman"/>
          <w:b w:val="0"/>
        </w:rPr>
      </w:lvl>
    </w:lvlOverride>
    <w:lvlOverride w:ilvl="2">
      <w:lvl w:ilvl="2">
        <w:start w:val="1"/>
        <w:numFmt w:val="decimal"/>
        <w:lvlText w:val="%1.%2.%3."/>
        <w:lvlJc w:val="left"/>
        <w:pPr>
          <w:ind w:left="1224" w:hanging="504"/>
        </w:pPr>
        <w:rPr>
          <w:rFonts w:hint="default" w:cs="Times New Roman"/>
        </w:rPr>
      </w:lvl>
    </w:lvlOverride>
    <w:lvlOverride w:ilvl="3">
      <w:lvl w:ilvl="3">
        <w:start w:val="1"/>
        <w:numFmt w:val="decimal"/>
        <w:lvlText w:val="%1.%2.%3.%4."/>
        <w:lvlJc w:val="left"/>
        <w:pPr>
          <w:ind w:left="1728" w:hanging="648"/>
        </w:pPr>
        <w:rPr>
          <w:rFonts w:hint="default" w:cs="Times New Roman"/>
        </w:rPr>
      </w:lvl>
    </w:lvlOverride>
    <w:lvlOverride w:ilvl="4">
      <w:lvl w:ilvl="4">
        <w:start w:val="1"/>
        <w:numFmt w:val="decimal"/>
        <w:lvlText w:val="%1.%2.%3.%4.%5."/>
        <w:lvlJc w:val="left"/>
        <w:pPr>
          <w:ind w:left="2232" w:hanging="792"/>
        </w:pPr>
        <w:rPr>
          <w:rFonts w:hint="default" w:cs="Times New Roman"/>
        </w:rPr>
      </w:lvl>
    </w:lvlOverride>
    <w:lvlOverride w:ilvl="5">
      <w:lvl w:ilvl="5">
        <w:start w:val="1"/>
        <w:numFmt w:val="decimal"/>
        <w:lvlText w:val="%1.%2.%3.%4.%5.%6."/>
        <w:lvlJc w:val="left"/>
        <w:pPr>
          <w:ind w:left="2736" w:hanging="936"/>
        </w:pPr>
        <w:rPr>
          <w:rFonts w:hint="default" w:cs="Times New Roman"/>
        </w:rPr>
      </w:lvl>
    </w:lvlOverride>
    <w:lvlOverride w:ilvl="6">
      <w:lvl w:ilvl="6">
        <w:start w:val="1"/>
        <w:numFmt w:val="decimal"/>
        <w:lvlText w:val="%1.%2.%3.%4.%5.%6.%7."/>
        <w:lvlJc w:val="left"/>
        <w:pPr>
          <w:ind w:left="3240" w:hanging="1080"/>
        </w:pPr>
        <w:rPr>
          <w:rFonts w:hint="default" w:cs="Times New Roman"/>
        </w:rPr>
      </w:lvl>
    </w:lvlOverride>
    <w:lvlOverride w:ilvl="7">
      <w:lvl w:ilvl="7">
        <w:start w:val="1"/>
        <w:numFmt w:val="decimal"/>
        <w:lvlText w:val="%1.%2.%3.%4.%5.%6.%7.%8."/>
        <w:lvlJc w:val="left"/>
        <w:pPr>
          <w:ind w:left="3744" w:hanging="1224"/>
        </w:pPr>
        <w:rPr>
          <w:rFonts w:hint="default" w:cs="Times New Roman"/>
        </w:rPr>
      </w:lvl>
    </w:lvlOverride>
    <w:lvlOverride w:ilvl="8">
      <w:lvl w:ilvl="8">
        <w:start w:val="1"/>
        <w:numFmt w:val="decimal"/>
        <w:lvlText w:val="%1.%2.%3.%4.%5.%6.%7.%8.%9."/>
        <w:lvlJc w:val="left"/>
        <w:pPr>
          <w:ind w:left="4320" w:hanging="1440"/>
        </w:pPr>
        <w:rPr>
          <w:rFonts w:hint="default" w:cs="Times New Roman"/>
        </w:rPr>
      </w:lvl>
    </w:lvlOverride>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75"/>
    <w:rsid w:val="000039F7"/>
    <w:rsid w:val="00005C57"/>
    <w:rsid w:val="0002379C"/>
    <w:rsid w:val="0007025C"/>
    <w:rsid w:val="000858C2"/>
    <w:rsid w:val="000C60C4"/>
    <w:rsid w:val="000D56EE"/>
    <w:rsid w:val="000D5F51"/>
    <w:rsid w:val="00133823"/>
    <w:rsid w:val="002035E8"/>
    <w:rsid w:val="00256406"/>
    <w:rsid w:val="002917F9"/>
    <w:rsid w:val="00295D65"/>
    <w:rsid w:val="002C1975"/>
    <w:rsid w:val="00314050"/>
    <w:rsid w:val="00337826"/>
    <w:rsid w:val="004622C5"/>
    <w:rsid w:val="00463AE5"/>
    <w:rsid w:val="004651B4"/>
    <w:rsid w:val="00466941"/>
    <w:rsid w:val="00486A56"/>
    <w:rsid w:val="004947F1"/>
    <w:rsid w:val="004C47FE"/>
    <w:rsid w:val="004D307D"/>
    <w:rsid w:val="00510CA5"/>
    <w:rsid w:val="0051345B"/>
    <w:rsid w:val="00531598"/>
    <w:rsid w:val="00534EAD"/>
    <w:rsid w:val="005A4310"/>
    <w:rsid w:val="005A48DD"/>
    <w:rsid w:val="005D324F"/>
    <w:rsid w:val="00632160"/>
    <w:rsid w:val="00643920"/>
    <w:rsid w:val="006609D3"/>
    <w:rsid w:val="00663755"/>
    <w:rsid w:val="006724EA"/>
    <w:rsid w:val="006D08B5"/>
    <w:rsid w:val="006D29A0"/>
    <w:rsid w:val="0078635B"/>
    <w:rsid w:val="007D1E97"/>
    <w:rsid w:val="0083713E"/>
    <w:rsid w:val="008A77FB"/>
    <w:rsid w:val="008B33E5"/>
    <w:rsid w:val="008C0B7B"/>
    <w:rsid w:val="008D4F5E"/>
    <w:rsid w:val="008D5C5A"/>
    <w:rsid w:val="008E1749"/>
    <w:rsid w:val="008F013C"/>
    <w:rsid w:val="00916CB1"/>
    <w:rsid w:val="0092334D"/>
    <w:rsid w:val="00925309"/>
    <w:rsid w:val="0094429C"/>
    <w:rsid w:val="00957B10"/>
    <w:rsid w:val="009709E7"/>
    <w:rsid w:val="00984E05"/>
    <w:rsid w:val="00992299"/>
    <w:rsid w:val="009A7B57"/>
    <w:rsid w:val="009B26B3"/>
    <w:rsid w:val="009C0DAD"/>
    <w:rsid w:val="009F06E5"/>
    <w:rsid w:val="00A01946"/>
    <w:rsid w:val="00A237D0"/>
    <w:rsid w:val="00A24139"/>
    <w:rsid w:val="00A45576"/>
    <w:rsid w:val="00A817BA"/>
    <w:rsid w:val="00A85539"/>
    <w:rsid w:val="00AA74B4"/>
    <w:rsid w:val="00AD40A8"/>
    <w:rsid w:val="00AF6F30"/>
    <w:rsid w:val="00B54837"/>
    <w:rsid w:val="00B65673"/>
    <w:rsid w:val="00B75FC9"/>
    <w:rsid w:val="00B866AC"/>
    <w:rsid w:val="00B87827"/>
    <w:rsid w:val="00BF6CE6"/>
    <w:rsid w:val="00C06EC3"/>
    <w:rsid w:val="00C36F3E"/>
    <w:rsid w:val="00C36F5B"/>
    <w:rsid w:val="00C44319"/>
    <w:rsid w:val="00C46B73"/>
    <w:rsid w:val="00C537D2"/>
    <w:rsid w:val="00C81FFE"/>
    <w:rsid w:val="00C85318"/>
    <w:rsid w:val="00C9098F"/>
    <w:rsid w:val="00C97240"/>
    <w:rsid w:val="00CA60CC"/>
    <w:rsid w:val="00CC03E4"/>
    <w:rsid w:val="00CD36DE"/>
    <w:rsid w:val="00CF495A"/>
    <w:rsid w:val="00D03000"/>
    <w:rsid w:val="00D10321"/>
    <w:rsid w:val="00D203E1"/>
    <w:rsid w:val="00D5162E"/>
    <w:rsid w:val="00D71524"/>
    <w:rsid w:val="00DD084A"/>
    <w:rsid w:val="00E6141F"/>
    <w:rsid w:val="00E67035"/>
    <w:rsid w:val="00E777BC"/>
    <w:rsid w:val="00E90C66"/>
    <w:rsid w:val="00EB4C47"/>
    <w:rsid w:val="00EC6366"/>
    <w:rsid w:val="00EF41B3"/>
    <w:rsid w:val="00F26029"/>
    <w:rsid w:val="00FB2DEC"/>
    <w:rsid w:val="00FB58FB"/>
    <w:rsid w:val="00FC08A7"/>
    <w:rsid w:val="00FF4FF4"/>
    <w:rsid w:val="393A77E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70792"/>
  <w15:chartTrackingRefBased/>
  <w15:docId w15:val="{3A982ED6-CD36-4AFA-A35E-84A32FDD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Calibri" w:asciiTheme="minorHAnsi" w:hAnsiTheme="minorHAnsi" w:eastAsiaTheme="minorHAnsi"/>
        <w:sz w:val="22"/>
        <w:szCs w:val="22"/>
        <w:lang w:val="et-E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197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nt-roboto1" w:customStyle="1">
    <w:name w:val="font-roboto1"/>
    <w:basedOn w:val="DefaultParagraphFont"/>
    <w:rsid w:val="002C1975"/>
    <w:rPr>
      <w:rFonts w:hint="default" w:ascii="Roboto" w:hAnsi="Roboto"/>
      <w:sz w:val="24"/>
      <w:szCs w:val="24"/>
      <w:bdr w:val="none" w:color="auto" w:sz="0" w:space="0" w:frame="1"/>
      <w:vertAlign w:val="baseline"/>
    </w:rPr>
  </w:style>
  <w:style w:type="paragraph" w:styleId="ListParagraph">
    <w:name w:val="List Paragraph"/>
    <w:basedOn w:val="Normal"/>
    <w:uiPriority w:val="34"/>
    <w:qFormat/>
    <w:rsid w:val="002C1975"/>
    <w:pPr>
      <w:ind w:left="720"/>
      <w:contextualSpacing/>
    </w:pPr>
  </w:style>
  <w:style w:type="character" w:styleId="CommentReference">
    <w:name w:val="annotation reference"/>
    <w:basedOn w:val="DefaultParagraphFont"/>
    <w:uiPriority w:val="99"/>
    <w:semiHidden/>
    <w:unhideWhenUsed/>
    <w:rsid w:val="002C1975"/>
    <w:rPr>
      <w:sz w:val="16"/>
      <w:szCs w:val="16"/>
    </w:rPr>
  </w:style>
  <w:style w:type="paragraph" w:styleId="CommentText">
    <w:name w:val="annotation text"/>
    <w:basedOn w:val="Normal"/>
    <w:link w:val="CommentTextChar"/>
    <w:uiPriority w:val="99"/>
    <w:semiHidden/>
    <w:unhideWhenUsed/>
    <w:rsid w:val="002C1975"/>
    <w:pPr>
      <w:spacing w:line="240" w:lineRule="auto"/>
    </w:pPr>
    <w:rPr>
      <w:sz w:val="20"/>
      <w:szCs w:val="20"/>
    </w:rPr>
  </w:style>
  <w:style w:type="character" w:styleId="CommentTextChar" w:customStyle="1">
    <w:name w:val="Comment Text Char"/>
    <w:basedOn w:val="DefaultParagraphFont"/>
    <w:link w:val="CommentText"/>
    <w:uiPriority w:val="99"/>
    <w:semiHidden/>
    <w:rsid w:val="002C1975"/>
    <w:rPr>
      <w:sz w:val="20"/>
      <w:szCs w:val="20"/>
    </w:rPr>
  </w:style>
  <w:style w:type="paragraph" w:styleId="BalloonText">
    <w:name w:val="Balloon Text"/>
    <w:basedOn w:val="Normal"/>
    <w:link w:val="BalloonTextChar"/>
    <w:uiPriority w:val="99"/>
    <w:semiHidden/>
    <w:unhideWhenUsed/>
    <w:rsid w:val="002C1975"/>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1975"/>
    <w:rPr>
      <w:rFonts w:ascii="Segoe UI" w:hAnsi="Segoe UI" w:cs="Segoe UI"/>
      <w:sz w:val="18"/>
      <w:szCs w:val="18"/>
    </w:rPr>
  </w:style>
  <w:style w:type="paragraph" w:styleId="NoSpacing">
    <w:name w:val="No Spacing"/>
    <w:uiPriority w:val="1"/>
    <w:qFormat/>
    <w:rsid w:val="005A4310"/>
    <w:pPr>
      <w:spacing w:line="240" w:lineRule="auto"/>
    </w:pPr>
  </w:style>
  <w:style w:type="paragraph" w:styleId="Header">
    <w:name w:val="header"/>
    <w:basedOn w:val="Normal"/>
    <w:link w:val="HeaderChar"/>
    <w:uiPriority w:val="99"/>
    <w:unhideWhenUsed/>
    <w:rsid w:val="006609D3"/>
    <w:pPr>
      <w:tabs>
        <w:tab w:val="center" w:pos="4536"/>
        <w:tab w:val="right" w:pos="9072"/>
      </w:tabs>
      <w:spacing w:line="240" w:lineRule="auto"/>
    </w:pPr>
  </w:style>
  <w:style w:type="character" w:styleId="HeaderChar" w:customStyle="1">
    <w:name w:val="Header Char"/>
    <w:basedOn w:val="DefaultParagraphFont"/>
    <w:link w:val="Header"/>
    <w:uiPriority w:val="99"/>
    <w:rsid w:val="006609D3"/>
  </w:style>
  <w:style w:type="paragraph" w:styleId="Footer">
    <w:name w:val="footer"/>
    <w:basedOn w:val="Normal"/>
    <w:link w:val="FooterChar"/>
    <w:uiPriority w:val="99"/>
    <w:unhideWhenUsed/>
    <w:rsid w:val="006609D3"/>
    <w:pPr>
      <w:tabs>
        <w:tab w:val="center" w:pos="4536"/>
        <w:tab w:val="right" w:pos="9072"/>
      </w:tabs>
      <w:spacing w:line="240" w:lineRule="auto"/>
    </w:pPr>
  </w:style>
  <w:style w:type="character" w:styleId="FooterChar" w:customStyle="1">
    <w:name w:val="Footer Char"/>
    <w:basedOn w:val="DefaultParagraphFont"/>
    <w:link w:val="Footer"/>
    <w:uiPriority w:val="99"/>
    <w:rsid w:val="006609D3"/>
  </w:style>
  <w:style w:type="paragraph" w:styleId="CommentSubject">
    <w:name w:val="annotation subject"/>
    <w:basedOn w:val="CommentText"/>
    <w:next w:val="CommentText"/>
    <w:link w:val="CommentSubjectChar"/>
    <w:uiPriority w:val="99"/>
    <w:semiHidden/>
    <w:unhideWhenUsed/>
    <w:rsid w:val="00C44319"/>
    <w:rPr>
      <w:b/>
      <w:bCs/>
    </w:rPr>
  </w:style>
  <w:style w:type="character" w:styleId="CommentSubjectChar" w:customStyle="1">
    <w:name w:val="Comment Subject Char"/>
    <w:basedOn w:val="CommentTextChar"/>
    <w:link w:val="CommentSubject"/>
    <w:uiPriority w:val="99"/>
    <w:semiHidden/>
    <w:rsid w:val="00C44319"/>
    <w:rPr>
      <w:b/>
      <w:bCs/>
      <w:sz w:val="20"/>
      <w:szCs w:val="20"/>
    </w:rPr>
  </w:style>
  <w:style w:type="character" w:styleId="Strong">
    <w:name w:val="Strong"/>
    <w:basedOn w:val="DefaultParagraphFont"/>
    <w:uiPriority w:val="22"/>
    <w:qFormat/>
    <w:rsid w:val="00C36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4890d949a505446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e617aa9-bf6b-4445-93c7-d307f4ec1191}"/>
      </w:docPartPr>
      <w:docPartBody>
        <w:p w14:paraId="6B98625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19F0D-AA72-41B1-9059-B70BE23511F8}"/>
</file>

<file path=customXml/itemProps2.xml><?xml version="1.0" encoding="utf-8"?>
<ds:datastoreItem xmlns:ds="http://schemas.openxmlformats.org/officeDocument/2006/customXml" ds:itemID="{085FA45E-37E4-4B1E-A0AE-AA784EFEB259}"/>
</file>

<file path=customXml/itemProps3.xml><?xml version="1.0" encoding="utf-8"?>
<ds:datastoreItem xmlns:ds="http://schemas.openxmlformats.org/officeDocument/2006/customXml" ds:itemID="{0BF611AD-944C-4555-B6D0-AB11E416C7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Anu Kose</dc:creator>
  <keywords/>
  <dc:description/>
  <lastModifiedBy>Tiina Meos</lastModifiedBy>
  <revision>4</revision>
  <lastPrinted>2018-03-09T12:28:00.0000000Z</lastPrinted>
  <dcterms:created xsi:type="dcterms:W3CDTF">2018-07-02T05:25:00.0000000Z</dcterms:created>
  <dcterms:modified xsi:type="dcterms:W3CDTF">2018-09-14T11:58:52.9701125Z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